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FCC4" w14:textId="77777777" w:rsidR="00866F13" w:rsidRDefault="00866F13" w:rsidP="00866F13">
      <w:pPr>
        <w:rPr>
          <w:rStyle w:val="eop"/>
          <w:b/>
          <w:bCs/>
          <w:color w:val="4472C4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4472C4"/>
          <w:sz w:val="28"/>
          <w:szCs w:val="28"/>
          <w:shd w:val="clear" w:color="auto" w:fill="FFFFFF"/>
        </w:rPr>
        <w:t>NCL Training: DOAC Masterclass (non-valvular atrial fibrillation)</w:t>
      </w:r>
      <w:r>
        <w:rPr>
          <w:rStyle w:val="eop"/>
          <w:b/>
          <w:bCs/>
          <w:color w:val="4472C4"/>
          <w:sz w:val="28"/>
          <w:szCs w:val="28"/>
          <w:shd w:val="clear" w:color="auto" w:fill="FFFFFF"/>
        </w:rPr>
        <w:t> </w:t>
      </w:r>
    </w:p>
    <w:p w14:paraId="48A5A8DD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638D3E0" w14:textId="253A4CEB" w:rsidR="00866F13" w:rsidRDefault="00866F13" w:rsidP="00866F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Dates: </w:t>
      </w:r>
    </w:p>
    <w:p w14:paraId="7D252F0F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</w:pPr>
      <w:r>
        <w:rPr>
          <w:rFonts w:ascii="Calibri" w:hAnsi="Calibri" w:cs="Calibri"/>
        </w:rPr>
        <w:t>Wednesday 19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 1-2pm </w:t>
      </w:r>
    </w:p>
    <w:p w14:paraId="168B47DD" w14:textId="77777777" w:rsidR="00866F13" w:rsidRDefault="00866F13" w:rsidP="00866F13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Monday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1-2pm </w:t>
      </w:r>
    </w:p>
    <w:p w14:paraId="7850B509" w14:textId="77777777" w:rsidR="00866F13" w:rsidRDefault="00866F13" w:rsidP="00866F13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Tuesday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7-8pm </w:t>
      </w:r>
    </w:p>
    <w:p w14:paraId="4B3E0C9C" w14:textId="77777777" w:rsidR="00866F13" w:rsidRDefault="00866F13" w:rsidP="00866F13">
      <w:pPr>
        <w:rPr>
          <w:rStyle w:val="eop"/>
          <w:color w:val="000000"/>
          <w:shd w:val="clear" w:color="auto" w:fill="FFFFFF"/>
          <w:lang w:eastAsia="en-US"/>
        </w:rPr>
      </w:pPr>
    </w:p>
    <w:p w14:paraId="26769DB5" w14:textId="77777777" w:rsidR="00866F13" w:rsidRDefault="00866F13" w:rsidP="00866F13">
      <w:pPr>
        <w:rPr>
          <w:rStyle w:val="eop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Audience: </w:t>
      </w:r>
      <w:r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>All GPs, pharmacists and nurses involved in the prescribing or monitoring of DOACs in primary care </w:t>
      </w:r>
      <w:r>
        <w:rPr>
          <w:rStyle w:val="eop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2F8CE4D9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This masterclass has been arranged to support NCL practices achieve the IIF indicators that are related to the safe prescribing and monitoring of DOACs.</w:t>
      </w:r>
      <w:r>
        <w:rPr>
          <w:rStyle w:val="eop"/>
          <w:rFonts w:ascii="Calibri" w:hAnsi="Calibri" w:cs="Calibri"/>
        </w:rPr>
        <w:t> </w:t>
      </w:r>
    </w:p>
    <w:p w14:paraId="4B34263C" w14:textId="77777777" w:rsidR="00866F13" w:rsidRDefault="00866F13" w:rsidP="00866F13"/>
    <w:p w14:paraId="2AAB97A0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training will cover:</w:t>
      </w:r>
      <w:r>
        <w:rPr>
          <w:rStyle w:val="eop"/>
          <w:rFonts w:ascii="Calibri" w:hAnsi="Calibri" w:cs="Calibri"/>
        </w:rPr>
        <w:t> </w:t>
      </w:r>
    </w:p>
    <w:p w14:paraId="13E4A813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Practical consideration to safely initiate DOACs</w:t>
      </w:r>
      <w:r>
        <w:rPr>
          <w:rStyle w:val="eop"/>
          <w:rFonts w:ascii="Calibri" w:hAnsi="Calibri" w:cs="Calibri"/>
        </w:rPr>
        <w:t> </w:t>
      </w:r>
    </w:p>
    <w:p w14:paraId="4610974D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Support with the safe switching of DOACs </w:t>
      </w:r>
      <w:r>
        <w:rPr>
          <w:rStyle w:val="eop"/>
          <w:rFonts w:ascii="Calibri" w:hAnsi="Calibri" w:cs="Calibri"/>
        </w:rPr>
        <w:t> </w:t>
      </w:r>
    </w:p>
    <w:p w14:paraId="058939DF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</w:p>
    <w:p w14:paraId="7C7DCBC4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Support the safe monitoring of anticoagulants in primary care</w:t>
      </w:r>
    </w:p>
    <w:p w14:paraId="00FF2168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Speakers will include:</w:t>
      </w:r>
    </w:p>
    <w:p w14:paraId="56B1485B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</w:pPr>
    </w:p>
    <w:p w14:paraId="6A31A007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Times New Roman" w:hAnsi="Calibri" w:cs="Calibri"/>
        </w:rPr>
      </w:pPr>
      <w:r>
        <w:rPr>
          <w:rStyle w:val="normaltextrun"/>
          <w:rFonts w:ascii="Calibri" w:eastAsia="Times New Roman" w:hAnsi="Calibri" w:cs="Calibri"/>
          <w:b/>
          <w:bCs/>
        </w:rPr>
        <w:t>Dr Timothy Green &amp; Dr Dipti Tailor</w:t>
      </w:r>
      <w:r>
        <w:rPr>
          <w:rStyle w:val="normaltextrun"/>
          <w:rFonts w:ascii="Calibri" w:eastAsia="Times New Roman" w:hAnsi="Calibri" w:cs="Calibri"/>
          <w:b/>
          <w:bCs/>
          <w:color w:val="000000"/>
        </w:rPr>
        <w:t>,</w:t>
      </w:r>
      <w:r>
        <w:rPr>
          <w:rStyle w:val="normaltextrun"/>
          <w:rFonts w:ascii="Calibri" w:eastAsia="Times New Roman" w:hAnsi="Calibri" w:cs="Calibri"/>
          <w:color w:val="000000"/>
        </w:rPr>
        <w:t xml:space="preserve"> GPs </w:t>
      </w:r>
      <w:r>
        <w:rPr>
          <w:rStyle w:val="normaltextrun"/>
          <w:rFonts w:ascii="Calibri" w:eastAsia="Times New Roman" w:hAnsi="Calibri" w:cs="Calibri"/>
        </w:rPr>
        <w:t xml:space="preserve">Enfield Unity PCN &amp; </w:t>
      </w:r>
      <w:proofErr w:type="spellStart"/>
      <w:r>
        <w:rPr>
          <w:rStyle w:val="normaltextrun"/>
          <w:rFonts w:ascii="Calibri" w:eastAsia="Times New Roman" w:hAnsi="Calibri" w:cs="Calibri"/>
        </w:rPr>
        <w:t>Medicus</w:t>
      </w:r>
      <w:proofErr w:type="spellEnd"/>
      <w:r>
        <w:rPr>
          <w:rStyle w:val="normaltextrun"/>
          <w:rFonts w:ascii="Calibri" w:eastAsia="Times New Roman" w:hAnsi="Calibri" w:cs="Calibri"/>
        </w:rPr>
        <w:t xml:space="preserve"> Health Partners</w:t>
      </w:r>
      <w:r>
        <w:rPr>
          <w:rStyle w:val="eop"/>
          <w:rFonts w:ascii="Calibri" w:eastAsia="Times New Roman" w:hAnsi="Calibri" w:cs="Calibri"/>
        </w:rPr>
        <w:t> </w:t>
      </w:r>
    </w:p>
    <w:p w14:paraId="0CD5111A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Times New Roman" w:hAnsi="Calibri" w:cs="Calibri"/>
        </w:rPr>
      </w:pPr>
      <w:r>
        <w:rPr>
          <w:rStyle w:val="normaltextrun"/>
          <w:rFonts w:ascii="Calibri" w:eastAsia="Times New Roman" w:hAnsi="Calibri" w:cs="Calibri"/>
          <w:b/>
          <w:bCs/>
        </w:rPr>
        <w:t>Helen Williams,</w:t>
      </w:r>
      <w:r>
        <w:rPr>
          <w:rStyle w:val="normaltextrun"/>
          <w:rFonts w:ascii="Calibri" w:eastAsia="Times New Roman" w:hAnsi="Calibri" w:cs="Calibri"/>
        </w:rPr>
        <w:t xml:space="preserve"> Consultant Pharmacist, NHS </w:t>
      </w:r>
      <w:proofErr w:type="gramStart"/>
      <w:r>
        <w:rPr>
          <w:rStyle w:val="normaltextrun"/>
          <w:rFonts w:ascii="Calibri" w:eastAsia="Times New Roman" w:hAnsi="Calibri" w:cs="Calibri"/>
        </w:rPr>
        <w:t>England</w:t>
      </w:r>
      <w:proofErr w:type="gramEnd"/>
      <w:r>
        <w:rPr>
          <w:rStyle w:val="normaltextrun"/>
          <w:rFonts w:ascii="Calibri" w:eastAsia="Times New Roman" w:hAnsi="Calibri" w:cs="Calibri"/>
        </w:rPr>
        <w:t xml:space="preserve"> and NHS Improvement &amp; National Specialty Adviser for CVD Prevention</w:t>
      </w:r>
      <w:r>
        <w:rPr>
          <w:rStyle w:val="eop"/>
          <w:rFonts w:ascii="Calibri" w:eastAsia="Times New Roman" w:hAnsi="Calibri" w:cs="Calibri"/>
        </w:rPr>
        <w:t> </w:t>
      </w:r>
    </w:p>
    <w:p w14:paraId="64FDBCC7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Times New Roman" w:hAnsi="Calibri" w:cs="Calibri"/>
        </w:rPr>
      </w:pPr>
      <w:proofErr w:type="spellStart"/>
      <w:r>
        <w:rPr>
          <w:rStyle w:val="normaltextrun"/>
          <w:rFonts w:ascii="Calibri" w:eastAsia="Times New Roman" w:hAnsi="Calibri" w:cs="Calibri"/>
          <w:b/>
          <w:bCs/>
        </w:rPr>
        <w:t>Asra</w:t>
      </w:r>
      <w:proofErr w:type="spellEnd"/>
      <w:r>
        <w:rPr>
          <w:rStyle w:val="normaltextrun"/>
          <w:rFonts w:ascii="Calibri" w:eastAsia="Times New Roman" w:hAnsi="Calibri" w:cs="Calibri"/>
          <w:b/>
          <w:bCs/>
        </w:rPr>
        <w:t xml:space="preserve"> Ahmed,</w:t>
      </w:r>
      <w:r>
        <w:rPr>
          <w:rStyle w:val="normaltextrun"/>
          <w:rFonts w:ascii="Calibri" w:eastAsia="Times New Roman" w:hAnsi="Calibri" w:cs="Calibri"/>
        </w:rPr>
        <w:t xml:space="preserve"> Senior PCN Clinical Pharmacist Haringey GP Federation</w:t>
      </w:r>
      <w:r>
        <w:rPr>
          <w:rStyle w:val="eop"/>
          <w:rFonts w:ascii="Calibri" w:eastAsia="Times New Roman" w:hAnsi="Calibri" w:cs="Calibri"/>
        </w:rPr>
        <w:t> </w:t>
      </w:r>
    </w:p>
    <w:p w14:paraId="7540102E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normaltextrun"/>
          <w:rFonts w:ascii="Calibri" w:eastAsia="Times New Roman" w:hAnsi="Calibri" w:cs="Calibri"/>
          <w:b/>
          <w:bCs/>
        </w:rPr>
        <w:t>Nazia</w:t>
      </w:r>
      <w:proofErr w:type="spellEnd"/>
      <w:r>
        <w:rPr>
          <w:rStyle w:val="normaltextrun"/>
          <w:rFonts w:ascii="Calibri" w:eastAsia="Times New Roman" w:hAnsi="Calibri" w:cs="Calibri"/>
          <w:b/>
          <w:bCs/>
        </w:rPr>
        <w:t xml:space="preserve"> Husain,</w:t>
      </w:r>
      <w:r>
        <w:rPr>
          <w:rStyle w:val="normaltextrun"/>
          <w:rFonts w:ascii="Calibri" w:eastAsia="Times New Roman" w:hAnsi="Calibri" w:cs="Calibri"/>
        </w:rPr>
        <w:t xml:space="preserve"> NCL Cardiovascular Disease &amp; Stroke Network representative, Lead Pharmacist </w:t>
      </w:r>
      <w:proofErr w:type="gramStart"/>
      <w:r>
        <w:rPr>
          <w:rStyle w:val="normaltextrun"/>
          <w:rFonts w:ascii="Calibri" w:eastAsia="Times New Roman" w:hAnsi="Calibri" w:cs="Calibri"/>
        </w:rPr>
        <w:t>Emergency</w:t>
      </w:r>
      <w:proofErr w:type="gramEnd"/>
      <w:r>
        <w:rPr>
          <w:rStyle w:val="normaltextrun"/>
          <w:rFonts w:ascii="Calibri" w:eastAsia="Times New Roman" w:hAnsi="Calibri" w:cs="Calibri"/>
        </w:rPr>
        <w:t xml:space="preserve"> and Integrated Medicine ICSU Whittington Health</w:t>
      </w:r>
      <w:r>
        <w:rPr>
          <w:rStyle w:val="eop"/>
          <w:rFonts w:ascii="Calibri" w:eastAsia="Times New Roman" w:hAnsi="Calibri" w:cs="Calibri"/>
        </w:rPr>
        <w:t> </w:t>
      </w:r>
    </w:p>
    <w:p w14:paraId="35B9B883" w14:textId="77777777" w:rsidR="00866F13" w:rsidRDefault="00866F13" w:rsidP="00866F1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</w:rPr>
        <w:t xml:space="preserve">Shahid </w:t>
      </w:r>
      <w:proofErr w:type="spellStart"/>
      <w:r>
        <w:rPr>
          <w:rStyle w:val="normaltextrun"/>
          <w:rFonts w:ascii="Calibri" w:hAnsi="Calibri" w:cs="Calibri"/>
          <w:b/>
          <w:bCs/>
        </w:rPr>
        <w:t>Gani</w:t>
      </w:r>
      <w:proofErr w:type="spellEnd"/>
      <w:r>
        <w:rPr>
          <w:rStyle w:val="normaltextrun"/>
          <w:rFonts w:ascii="Calibri" w:hAnsi="Calibri" w:cs="Calibri"/>
        </w:rPr>
        <w:t xml:space="preserve"> (Lead Pharmacist, Integrating Pharmacy Medicines Optimisation Programme Team will be helping to support the sessions)</w:t>
      </w:r>
    </w:p>
    <w:p w14:paraId="30E8408C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9011539" w14:textId="77777777" w:rsidR="00866F13" w:rsidRDefault="00866F13" w:rsidP="00866F1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</w:rPr>
        <w:t>To book</w:t>
      </w:r>
      <w:r>
        <w:rPr>
          <w:rStyle w:val="normaltextrun"/>
          <w:rFonts w:ascii="Calibri" w:hAnsi="Calibri" w:cs="Calibri"/>
        </w:rPr>
        <w:t xml:space="preserve">: </w:t>
      </w:r>
      <w:hyperlink r:id="rId5" w:tgtFrame="_blank" w:history="1">
        <w:r>
          <w:rPr>
            <w:rStyle w:val="Hyperlink"/>
            <w:rFonts w:ascii="Calibri" w:hAnsi="Calibri" w:cs="Calibri"/>
          </w:rPr>
          <w:t>DOAC Masterclass: 19th July</w:t>
        </w:r>
      </w:hyperlink>
      <w:r>
        <w:rPr>
          <w:rFonts w:ascii="Calibri" w:hAnsi="Calibri" w:cs="Calibri"/>
        </w:rPr>
        <w:t> </w:t>
      </w:r>
    </w:p>
    <w:p w14:paraId="199807CC" w14:textId="77777777" w:rsidR="00866F13" w:rsidRDefault="00866F13" w:rsidP="00866F13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86FD9A6" w14:textId="77777777" w:rsidR="00866F13" w:rsidRDefault="00866F13" w:rsidP="00866F13">
      <w:pPr>
        <w:textAlignment w:val="baseline"/>
        <w:rPr>
          <w:sz w:val="24"/>
          <w:szCs w:val="24"/>
        </w:rPr>
      </w:pPr>
      <w:hyperlink r:id="rId6" w:tgtFrame="_blank" w:history="1">
        <w:r>
          <w:rPr>
            <w:rStyle w:val="Hyperlink"/>
            <w:sz w:val="24"/>
            <w:szCs w:val="24"/>
          </w:rPr>
          <w:t>DOAC Masterclass: 25th July</w:t>
        </w:r>
      </w:hyperlink>
      <w:r>
        <w:rPr>
          <w:sz w:val="24"/>
          <w:szCs w:val="24"/>
        </w:rPr>
        <w:t> </w:t>
      </w:r>
    </w:p>
    <w:p w14:paraId="75FDAC83" w14:textId="77777777" w:rsidR="00866F13" w:rsidRDefault="00866F13" w:rsidP="00866F13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FD01D7F" w14:textId="77777777" w:rsidR="00866F13" w:rsidRDefault="00866F13" w:rsidP="00866F13">
      <w:pPr>
        <w:textAlignment w:val="baseline"/>
        <w:rPr>
          <w:sz w:val="24"/>
          <w:szCs w:val="24"/>
        </w:rPr>
      </w:pPr>
      <w:hyperlink r:id="rId7" w:tgtFrame="_blank" w:history="1">
        <w:r>
          <w:rPr>
            <w:rStyle w:val="Hyperlink"/>
            <w:sz w:val="24"/>
            <w:szCs w:val="24"/>
          </w:rPr>
          <w:t>DOAC Masterclass: 26th July</w:t>
        </w:r>
      </w:hyperlink>
      <w:r>
        <w:rPr>
          <w:sz w:val="24"/>
          <w:szCs w:val="24"/>
        </w:rPr>
        <w:t> </w:t>
      </w:r>
    </w:p>
    <w:p w14:paraId="0A7F3D9A" w14:textId="77777777" w:rsidR="00303D6B" w:rsidRDefault="00866F13"/>
    <w:sectPr w:rsidR="0030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51CA"/>
    <w:multiLevelType w:val="multilevel"/>
    <w:tmpl w:val="E9C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47298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8F"/>
    <w:rsid w:val="00072527"/>
    <w:rsid w:val="006A788F"/>
    <w:rsid w:val="00866F13"/>
    <w:rsid w:val="00B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65C1"/>
  <w15:chartTrackingRefBased/>
  <w15:docId w15:val="{E635F873-024B-4A2E-AFFA-9EE3CEF1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1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F13"/>
    <w:rPr>
      <w:color w:val="0000FF"/>
      <w:u w:val="single"/>
    </w:rPr>
  </w:style>
  <w:style w:type="paragraph" w:customStyle="1" w:styleId="paragraph">
    <w:name w:val="paragraph"/>
    <w:basedOn w:val="Normal"/>
    <w:rsid w:val="00866F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6F13"/>
  </w:style>
  <w:style w:type="character" w:customStyle="1" w:styleId="eop">
    <w:name w:val="eop"/>
    <w:basedOn w:val="DefaultParagraphFont"/>
    <w:rsid w:val="0086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368258901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368226213517" TargetMode="External"/><Relationship Id="rId5" Type="http://schemas.openxmlformats.org/officeDocument/2006/relationships/hyperlink" Target="https://www.eventbrite.co.uk/e/3682165546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Nasren Faisal</dc:creator>
  <cp:keywords/>
  <dc:description/>
  <cp:lastModifiedBy>Nasren Faisal</cp:lastModifiedBy>
  <cp:revision>2</cp:revision>
  <dcterms:created xsi:type="dcterms:W3CDTF">2022-06-27T13:39:00Z</dcterms:created>
  <dcterms:modified xsi:type="dcterms:W3CDTF">2022-06-27T13:39:00Z</dcterms:modified>
</cp:coreProperties>
</file>