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000"/>
      </w:tblGrid>
      <w:tr w:rsidR="00793BD1" w:rsidRPr="00793BD1" w14:paraId="265E57C0" w14:textId="77777777" w:rsidTr="00793BD1">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793BD1" w:rsidRPr="00793BD1" w14:paraId="0867E5E6" w14:textId="77777777" w:rsidTr="00793BD1">
              <w:trPr>
                <w:jc w:val="center"/>
              </w:trPr>
              <w:tc>
                <w:tcPr>
                  <w:tcW w:w="0" w:type="auto"/>
                  <w:tcMar>
                    <w:top w:w="150" w:type="dxa"/>
                    <w:left w:w="225" w:type="dxa"/>
                    <w:bottom w:w="150" w:type="dxa"/>
                    <w:right w:w="225" w:type="dxa"/>
                  </w:tcMar>
                  <w:vAlign w:val="center"/>
                  <w:hideMark/>
                </w:tcPr>
                <w:p w14:paraId="3C28E863" w14:textId="77777777" w:rsidR="00793BD1" w:rsidRPr="00793BD1" w:rsidRDefault="00793BD1" w:rsidP="00793BD1">
                  <w:pPr>
                    <w:spacing w:before="161" w:after="300" w:line="240" w:lineRule="auto"/>
                    <w:outlineLvl w:val="0"/>
                    <w:rPr>
                      <w:rFonts w:ascii="Helvetica" w:eastAsia="Times New Roman" w:hAnsi="Helvetica" w:cs="Helvetica"/>
                      <w:b/>
                      <w:bCs/>
                      <w:color w:val="0071CD"/>
                      <w:kern w:val="36"/>
                      <w:sz w:val="42"/>
                      <w:szCs w:val="42"/>
                      <w:lang w:eastAsia="en-GB"/>
                    </w:rPr>
                  </w:pPr>
                  <w:r w:rsidRPr="00793BD1">
                    <w:rPr>
                      <w:rFonts w:ascii="Helvetica" w:eastAsia="Times New Roman" w:hAnsi="Helvetica" w:cs="Helvetica"/>
                      <w:b/>
                      <w:bCs/>
                      <w:color w:val="0071CD"/>
                      <w:kern w:val="36"/>
                      <w:sz w:val="42"/>
                      <w:szCs w:val="42"/>
                      <w:lang w:eastAsia="en-GB"/>
                    </w:rPr>
                    <w:t>Important notice: changes to Barnet non-urgent MH service referral process</w:t>
                  </w:r>
                </w:p>
              </w:tc>
            </w:tr>
          </w:tbl>
          <w:p w14:paraId="14EB6A6B" w14:textId="77777777" w:rsidR="00793BD1" w:rsidRPr="00793BD1" w:rsidRDefault="00793BD1" w:rsidP="00793BD1">
            <w:pPr>
              <w:spacing w:after="0" w:line="240" w:lineRule="auto"/>
              <w:jc w:val="center"/>
              <w:textAlignment w:val="top"/>
              <w:rPr>
                <w:rFonts w:ascii="Times New Roman" w:eastAsia="Times New Roman" w:hAnsi="Times New Roman" w:cs="Times New Roman"/>
                <w:sz w:val="24"/>
                <w:szCs w:val="24"/>
                <w:lang w:eastAsia="en-GB"/>
              </w:rPr>
            </w:pPr>
          </w:p>
        </w:tc>
      </w:tr>
    </w:tbl>
    <w:p w14:paraId="0C59222A" w14:textId="77777777" w:rsidR="00793BD1" w:rsidRPr="00793BD1" w:rsidRDefault="00793BD1" w:rsidP="00793BD1">
      <w:pPr>
        <w:shd w:val="clear" w:color="auto" w:fill="FFFFFF"/>
        <w:spacing w:after="0" w:line="240" w:lineRule="auto"/>
        <w:rPr>
          <w:rFonts w:ascii="Verdana" w:eastAsia="Times New Roman" w:hAnsi="Verdana" w:cs="Times New Roman"/>
          <w:vanish/>
          <w:color w:val="333333"/>
          <w:sz w:val="20"/>
          <w:szCs w:val="20"/>
          <w:lang w:eastAsia="en-GB"/>
        </w:rPr>
      </w:pPr>
    </w:p>
    <w:tbl>
      <w:tblPr>
        <w:tblW w:w="9000" w:type="dxa"/>
        <w:jc w:val="center"/>
        <w:tblCellMar>
          <w:left w:w="0" w:type="dxa"/>
          <w:right w:w="0" w:type="dxa"/>
        </w:tblCellMar>
        <w:tblLook w:val="04A0" w:firstRow="1" w:lastRow="0" w:firstColumn="1" w:lastColumn="0" w:noHBand="0" w:noVBand="1"/>
      </w:tblPr>
      <w:tblGrid>
        <w:gridCol w:w="9000"/>
      </w:tblGrid>
      <w:tr w:rsidR="00793BD1" w:rsidRPr="00793BD1" w14:paraId="3E256A0B" w14:textId="77777777" w:rsidTr="00793BD1">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793BD1" w:rsidRPr="00793BD1" w14:paraId="0E5D1D65" w14:textId="77777777" w:rsidTr="00793BD1">
              <w:trPr>
                <w:jc w:val="center"/>
              </w:trPr>
              <w:tc>
                <w:tcPr>
                  <w:tcW w:w="0" w:type="auto"/>
                  <w:tcMar>
                    <w:top w:w="150" w:type="dxa"/>
                    <w:left w:w="225" w:type="dxa"/>
                    <w:bottom w:w="150" w:type="dxa"/>
                    <w:right w:w="225" w:type="dxa"/>
                  </w:tcMar>
                  <w:vAlign w:val="center"/>
                  <w:hideMark/>
                </w:tcPr>
                <w:p w14:paraId="52806EB0" w14:textId="77777777" w:rsidR="00793BD1" w:rsidRPr="00793BD1" w:rsidRDefault="00793BD1" w:rsidP="00793BD1">
                  <w:pPr>
                    <w:spacing w:after="240" w:line="240" w:lineRule="auto"/>
                    <w:rPr>
                      <w:rFonts w:ascii="Helvetica" w:eastAsia="Times New Roman" w:hAnsi="Helvetica" w:cs="Helvetica"/>
                      <w:sz w:val="18"/>
                      <w:szCs w:val="18"/>
                      <w:lang w:eastAsia="en-GB"/>
                    </w:rPr>
                  </w:pPr>
                  <w:r w:rsidRPr="00793BD1">
                    <w:rPr>
                      <w:rFonts w:ascii="Helvetica" w:eastAsia="Times New Roman" w:hAnsi="Helvetica" w:cs="Helvetica"/>
                      <w:sz w:val="18"/>
                      <w:szCs w:val="18"/>
                      <w:lang w:eastAsia="en-GB"/>
                    </w:rPr>
                    <w:t xml:space="preserve">As part of our work, our Barnet Division is making </w:t>
                  </w:r>
                  <w:proofErr w:type="gramStart"/>
                  <w:r w:rsidRPr="00793BD1">
                    <w:rPr>
                      <w:rFonts w:ascii="Helvetica" w:eastAsia="Times New Roman" w:hAnsi="Helvetica" w:cs="Helvetica"/>
                      <w:sz w:val="18"/>
                      <w:szCs w:val="18"/>
                      <w:lang w:eastAsia="en-GB"/>
                    </w:rPr>
                    <w:t>a number of</w:t>
                  </w:r>
                  <w:proofErr w:type="gramEnd"/>
                  <w:r w:rsidRPr="00793BD1">
                    <w:rPr>
                      <w:rFonts w:ascii="Helvetica" w:eastAsia="Times New Roman" w:hAnsi="Helvetica" w:cs="Helvetica"/>
                      <w:sz w:val="18"/>
                      <w:szCs w:val="18"/>
                      <w:lang w:eastAsia="en-GB"/>
                    </w:rPr>
                    <w:t xml:space="preserve"> improvements to services, so more people are able to gain help and support within four weeks. This will enable access to the best service for their needs as soon as possible.</w:t>
                  </w:r>
                  <w:r w:rsidRPr="00793BD1">
                    <w:rPr>
                      <w:rFonts w:ascii="Helvetica" w:eastAsia="Times New Roman" w:hAnsi="Helvetica" w:cs="Helvetica"/>
                      <w:sz w:val="18"/>
                      <w:szCs w:val="18"/>
                      <w:lang w:eastAsia="en-GB"/>
                    </w:rPr>
                    <w:br/>
                  </w:r>
                  <w:r w:rsidRPr="00793BD1">
                    <w:rPr>
                      <w:rFonts w:ascii="Helvetica" w:eastAsia="Times New Roman" w:hAnsi="Helvetica" w:cs="Helvetica"/>
                      <w:sz w:val="18"/>
                      <w:szCs w:val="18"/>
                      <w:lang w:eastAsia="en-GB"/>
                    </w:rPr>
                    <w:br/>
                    <w:t>To support this, some changes to the non-urgent referral process only are being introduced. This will include a new approach, set out within the Primary Care Link Working Team structure.</w:t>
                  </w:r>
                  <w:r w:rsidRPr="00793BD1">
                    <w:rPr>
                      <w:rFonts w:ascii="Helvetica" w:eastAsia="Times New Roman" w:hAnsi="Helvetica" w:cs="Helvetica"/>
                      <w:sz w:val="18"/>
                      <w:szCs w:val="18"/>
                      <w:lang w:eastAsia="en-GB"/>
                    </w:rPr>
                    <w:br/>
                  </w:r>
                  <w:r w:rsidRPr="00793BD1">
                    <w:rPr>
                      <w:rFonts w:ascii="Helvetica" w:eastAsia="Times New Roman" w:hAnsi="Helvetica" w:cs="Helvetica"/>
                      <w:sz w:val="18"/>
                      <w:szCs w:val="18"/>
                      <w:lang w:eastAsia="en-GB"/>
                    </w:rPr>
                    <w:br/>
                    <w:t>From Monday 6 February 2023 the new steps, below, are being implemented:</w:t>
                  </w:r>
                </w:p>
                <w:p w14:paraId="24233014" w14:textId="77777777" w:rsidR="00793BD1" w:rsidRPr="00793BD1" w:rsidRDefault="00793BD1" w:rsidP="00793BD1">
                  <w:pPr>
                    <w:numPr>
                      <w:ilvl w:val="0"/>
                      <w:numId w:val="1"/>
                    </w:numPr>
                    <w:spacing w:after="0" w:line="240" w:lineRule="auto"/>
                    <w:ind w:left="1440"/>
                    <w:rPr>
                      <w:rFonts w:ascii="Helvetica" w:eastAsia="Times New Roman" w:hAnsi="Helvetica" w:cs="Helvetica"/>
                      <w:sz w:val="18"/>
                      <w:szCs w:val="18"/>
                      <w:lang w:eastAsia="en-GB"/>
                    </w:rPr>
                  </w:pPr>
                  <w:r w:rsidRPr="00793BD1">
                    <w:rPr>
                      <w:rFonts w:ascii="Helvetica" w:eastAsia="Times New Roman" w:hAnsi="Helvetica" w:cs="Helvetica"/>
                      <w:b/>
                      <w:bCs/>
                      <w:sz w:val="18"/>
                      <w:szCs w:val="18"/>
                      <w:lang w:eastAsia="en-GB"/>
                    </w:rPr>
                    <w:t>Primary Care Link Working Team:</w:t>
                  </w:r>
                  <w:r w:rsidRPr="00793BD1">
                    <w:rPr>
                      <w:rFonts w:ascii="Helvetica" w:eastAsia="Times New Roman" w:hAnsi="Helvetica" w:cs="Helvetica"/>
                      <w:sz w:val="18"/>
                      <w:szCs w:val="18"/>
                      <w:lang w:eastAsia="en-GB"/>
                    </w:rPr>
                    <w:t> Our Primary Care Link working team have now merged into our Core Community Mental Health teams, with the health care professionals becoming Wellbeing Practitioners. Our Wellbeing Practitioners will become an integral resource in improving access to mental health services and will be delivering a series of initial assessments and interventions for our service users. </w:t>
                  </w:r>
                </w:p>
                <w:p w14:paraId="74F83672" w14:textId="77777777" w:rsidR="00793BD1" w:rsidRPr="00793BD1" w:rsidRDefault="00793BD1" w:rsidP="00793BD1">
                  <w:pPr>
                    <w:numPr>
                      <w:ilvl w:val="0"/>
                      <w:numId w:val="1"/>
                    </w:numPr>
                    <w:spacing w:after="0" w:line="240" w:lineRule="auto"/>
                    <w:ind w:left="1440"/>
                    <w:rPr>
                      <w:rFonts w:ascii="Helvetica" w:eastAsia="Times New Roman" w:hAnsi="Helvetica" w:cs="Helvetica"/>
                      <w:sz w:val="18"/>
                      <w:szCs w:val="18"/>
                      <w:lang w:eastAsia="en-GB"/>
                    </w:rPr>
                  </w:pPr>
                  <w:r w:rsidRPr="00793BD1">
                    <w:rPr>
                      <w:rFonts w:ascii="Helvetica" w:eastAsia="Times New Roman" w:hAnsi="Helvetica" w:cs="Helvetica"/>
                      <w:b/>
                      <w:bCs/>
                      <w:sz w:val="18"/>
                      <w:szCs w:val="18"/>
                      <w:lang w:eastAsia="en-GB"/>
                    </w:rPr>
                    <w:t>New referral form:</w:t>
                  </w:r>
                  <w:r w:rsidRPr="00793BD1">
                    <w:rPr>
                      <w:rFonts w:ascii="Helvetica" w:eastAsia="Times New Roman" w:hAnsi="Helvetica" w:cs="Helvetica"/>
                      <w:sz w:val="18"/>
                      <w:szCs w:val="18"/>
                      <w:lang w:eastAsia="en-GB"/>
                    </w:rPr>
                    <w:t xml:space="preserve"> A new referral form will need to be completed and then sent to a new referral mailbox which has been set up for all non-urgent mental health referrals. This mailbox will be managed by experienced Wellbeing Practitioners who will screen all referrals with the support of </w:t>
                  </w:r>
                  <w:proofErr w:type="gramStart"/>
                  <w:r w:rsidRPr="00793BD1">
                    <w:rPr>
                      <w:rFonts w:ascii="Helvetica" w:eastAsia="Times New Roman" w:hAnsi="Helvetica" w:cs="Helvetica"/>
                      <w:sz w:val="18"/>
                      <w:szCs w:val="18"/>
                      <w:lang w:eastAsia="en-GB"/>
                    </w:rPr>
                    <w:t>a  consultant</w:t>
                  </w:r>
                  <w:proofErr w:type="gramEnd"/>
                  <w:r w:rsidRPr="00793BD1">
                    <w:rPr>
                      <w:rFonts w:ascii="Helvetica" w:eastAsia="Times New Roman" w:hAnsi="Helvetica" w:cs="Helvetica"/>
                      <w:sz w:val="18"/>
                      <w:szCs w:val="18"/>
                      <w:lang w:eastAsia="en-GB"/>
                    </w:rPr>
                    <w:t xml:space="preserve"> psychiatrist and an advanced practitioner. This will be a centralised mailbox and will replace the current existing individual core community team mailboxes.</w:t>
                  </w:r>
                </w:p>
                <w:p w14:paraId="714DA2AE" w14:textId="77777777" w:rsidR="00793BD1" w:rsidRPr="00793BD1" w:rsidRDefault="00793BD1" w:rsidP="00793BD1">
                  <w:pPr>
                    <w:numPr>
                      <w:ilvl w:val="0"/>
                      <w:numId w:val="1"/>
                    </w:numPr>
                    <w:spacing w:after="0" w:line="240" w:lineRule="auto"/>
                    <w:ind w:left="1440"/>
                    <w:rPr>
                      <w:rFonts w:ascii="Helvetica" w:eastAsia="Times New Roman" w:hAnsi="Helvetica" w:cs="Helvetica"/>
                      <w:sz w:val="18"/>
                      <w:szCs w:val="18"/>
                      <w:lang w:eastAsia="en-GB"/>
                    </w:rPr>
                  </w:pPr>
                  <w:r w:rsidRPr="00793BD1">
                    <w:rPr>
                      <w:rFonts w:ascii="Helvetica" w:eastAsia="Times New Roman" w:hAnsi="Helvetica" w:cs="Helvetica"/>
                      <w:b/>
                      <w:bCs/>
                      <w:sz w:val="18"/>
                      <w:szCs w:val="18"/>
                      <w:lang w:eastAsia="en-GB"/>
                    </w:rPr>
                    <w:t>All referrals will need to be sent via this new mailbox</w:t>
                  </w:r>
                  <w:r w:rsidRPr="00793BD1">
                    <w:rPr>
                      <w:rFonts w:ascii="Helvetica" w:eastAsia="Times New Roman" w:hAnsi="Helvetica" w:cs="Helvetica"/>
                      <w:sz w:val="18"/>
                      <w:szCs w:val="18"/>
                      <w:lang w:eastAsia="en-GB"/>
                    </w:rPr>
                    <w:t> to ensure timely access to Mental Health Services. The new mailbox can be accessed via the following email address: beh-tr.barnetmhreferrals@nhs.net</w:t>
                  </w:r>
                </w:p>
                <w:p w14:paraId="4A66E35F" w14:textId="77777777" w:rsidR="00793BD1" w:rsidRPr="00793BD1" w:rsidRDefault="00793BD1" w:rsidP="00793BD1">
                  <w:pPr>
                    <w:spacing w:after="0" w:line="240" w:lineRule="auto"/>
                    <w:rPr>
                      <w:rFonts w:ascii="Helvetica" w:eastAsia="Times New Roman" w:hAnsi="Helvetica" w:cs="Helvetica"/>
                      <w:sz w:val="18"/>
                      <w:szCs w:val="18"/>
                      <w:lang w:eastAsia="en-GB"/>
                    </w:rPr>
                  </w:pPr>
                  <w:r w:rsidRPr="00793BD1">
                    <w:rPr>
                      <w:rFonts w:ascii="Helvetica" w:eastAsia="Times New Roman" w:hAnsi="Helvetica" w:cs="Helvetica"/>
                      <w:sz w:val="18"/>
                      <w:szCs w:val="18"/>
                      <w:lang w:eastAsia="en-GB"/>
                    </w:rPr>
                    <w:t> </w:t>
                  </w:r>
                </w:p>
                <w:p w14:paraId="682D9E95" w14:textId="77777777" w:rsidR="00793BD1" w:rsidRPr="00793BD1" w:rsidRDefault="00793BD1" w:rsidP="00793BD1">
                  <w:pPr>
                    <w:spacing w:after="0" w:line="240" w:lineRule="auto"/>
                    <w:rPr>
                      <w:rFonts w:ascii="Helvetica" w:eastAsia="Times New Roman" w:hAnsi="Helvetica" w:cs="Helvetica"/>
                      <w:sz w:val="18"/>
                      <w:szCs w:val="18"/>
                      <w:lang w:eastAsia="en-GB"/>
                    </w:rPr>
                  </w:pPr>
                  <w:r w:rsidRPr="00793BD1">
                    <w:rPr>
                      <w:rFonts w:ascii="Helvetica" w:eastAsia="Times New Roman" w:hAnsi="Helvetica" w:cs="Helvetica"/>
                      <w:sz w:val="18"/>
                      <w:szCs w:val="18"/>
                      <w:lang w:eastAsia="en-GB"/>
                    </w:rPr>
                    <w:t xml:space="preserve">All referrals will be sent to the relevant Core Community Mental Health Team for discussion and allocation. This process will be completed within a </w:t>
                  </w:r>
                  <w:proofErr w:type="gramStart"/>
                  <w:r w:rsidRPr="00793BD1">
                    <w:rPr>
                      <w:rFonts w:ascii="Helvetica" w:eastAsia="Times New Roman" w:hAnsi="Helvetica" w:cs="Helvetica"/>
                      <w:sz w:val="18"/>
                      <w:szCs w:val="18"/>
                      <w:lang w:eastAsia="en-GB"/>
                    </w:rPr>
                    <w:t>24 to 72 hour</w:t>
                  </w:r>
                  <w:proofErr w:type="gramEnd"/>
                  <w:r w:rsidRPr="00793BD1">
                    <w:rPr>
                      <w:rFonts w:ascii="Helvetica" w:eastAsia="Times New Roman" w:hAnsi="Helvetica" w:cs="Helvetica"/>
                      <w:sz w:val="18"/>
                      <w:szCs w:val="18"/>
                      <w:lang w:eastAsia="en-GB"/>
                    </w:rPr>
                    <w:t xml:space="preserve"> period, between Monday to Friday from 9am-5pm.</w:t>
                  </w:r>
                  <w:r w:rsidRPr="00793BD1">
                    <w:rPr>
                      <w:rFonts w:ascii="Helvetica" w:eastAsia="Times New Roman" w:hAnsi="Helvetica" w:cs="Helvetica"/>
                      <w:sz w:val="18"/>
                      <w:szCs w:val="18"/>
                      <w:lang w:eastAsia="en-GB"/>
                    </w:rPr>
                    <w:br/>
                  </w:r>
                  <w:r w:rsidRPr="00793BD1">
                    <w:rPr>
                      <w:rFonts w:ascii="Helvetica" w:eastAsia="Times New Roman" w:hAnsi="Helvetica" w:cs="Helvetica"/>
                      <w:sz w:val="18"/>
                      <w:szCs w:val="18"/>
                      <w:lang w:eastAsia="en-GB"/>
                    </w:rPr>
                    <w:br/>
                    <w:t>Please note: should sufficient information not be provided this referral will be referred back to ensure that the most appropriate service/intervention can be recommended for the individual referred to our services. All referrers will be notified of the outcome of their referral.</w:t>
                  </w:r>
                </w:p>
                <w:p w14:paraId="3929A99F" w14:textId="387CE6AA" w:rsidR="00793BD1" w:rsidRPr="00793BD1" w:rsidRDefault="00793BD1" w:rsidP="00793BD1">
                  <w:pPr>
                    <w:spacing w:after="0" w:line="240" w:lineRule="auto"/>
                    <w:rPr>
                      <w:rFonts w:ascii="Times New Roman" w:eastAsia="Times New Roman" w:hAnsi="Times New Roman" w:cs="Times New Roman"/>
                      <w:sz w:val="24"/>
                      <w:szCs w:val="24"/>
                      <w:lang w:eastAsia="en-GB"/>
                    </w:rPr>
                  </w:pPr>
                  <w:r w:rsidRPr="00793BD1">
                    <w:rPr>
                      <w:rFonts w:ascii="Times New Roman" w:eastAsia="Times New Roman" w:hAnsi="Times New Roman" w:cs="Times New Roman"/>
                      <w:noProof/>
                      <w:sz w:val="24"/>
                      <w:szCs w:val="24"/>
                      <w:lang w:eastAsia="en-GB"/>
                    </w:rPr>
                    <w:drawing>
                      <wp:inline distT="0" distB="0" distL="0" distR="0" wp14:anchorId="0EDC800B" wp14:editId="4B167B16">
                        <wp:extent cx="4959350" cy="3409950"/>
                        <wp:effectExtent l="0" t="0" r="0" b="0"/>
                        <wp:docPr id="1" name="Picture 1" descr="Bear NEW non urgent MH referral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NEW non urgent MH referral proc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9350" cy="3409950"/>
                                </a:xfrm>
                                <a:prstGeom prst="rect">
                                  <a:avLst/>
                                </a:prstGeom>
                                <a:noFill/>
                                <a:ln>
                                  <a:noFill/>
                                </a:ln>
                              </pic:spPr>
                            </pic:pic>
                          </a:graphicData>
                        </a:graphic>
                      </wp:inline>
                    </w:drawing>
                  </w:r>
                </w:p>
              </w:tc>
            </w:tr>
          </w:tbl>
          <w:p w14:paraId="253D5CFF" w14:textId="77777777" w:rsidR="00793BD1" w:rsidRPr="00793BD1" w:rsidRDefault="00793BD1" w:rsidP="00793BD1">
            <w:pPr>
              <w:spacing w:after="0" w:line="240" w:lineRule="auto"/>
              <w:jc w:val="center"/>
              <w:textAlignment w:val="top"/>
              <w:rPr>
                <w:rFonts w:ascii="Times New Roman" w:eastAsia="Times New Roman" w:hAnsi="Times New Roman" w:cs="Times New Roman"/>
                <w:sz w:val="24"/>
                <w:szCs w:val="24"/>
                <w:lang w:eastAsia="en-GB"/>
              </w:rPr>
            </w:pPr>
          </w:p>
        </w:tc>
      </w:tr>
    </w:tbl>
    <w:p w14:paraId="6FC4C6ED" w14:textId="4605B816" w:rsidR="0053506C" w:rsidRPr="0053506C" w:rsidRDefault="0053506C" w:rsidP="0053506C">
      <w:pPr>
        <w:tabs>
          <w:tab w:val="left" w:pos="1700"/>
        </w:tabs>
        <w:rPr>
          <w:lang w:eastAsia="en-GB"/>
        </w:rPr>
      </w:pPr>
    </w:p>
    <w:sectPr w:rsidR="0053506C" w:rsidRPr="005350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844B2"/>
    <w:multiLevelType w:val="multilevel"/>
    <w:tmpl w:val="55C4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12995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BD1"/>
    <w:rsid w:val="0053506C"/>
    <w:rsid w:val="00793BD1"/>
    <w:rsid w:val="00800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A4DD7"/>
  <w15:chartTrackingRefBased/>
  <w15:docId w15:val="{CC476788-1AE3-491B-852F-B4F42942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93B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BD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93B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93BD1"/>
    <w:rPr>
      <w:b/>
      <w:bCs/>
    </w:rPr>
  </w:style>
  <w:style w:type="character" w:styleId="Hyperlink">
    <w:name w:val="Hyperlink"/>
    <w:basedOn w:val="DefaultParagraphFont"/>
    <w:uiPriority w:val="99"/>
    <w:semiHidden/>
    <w:unhideWhenUsed/>
    <w:rsid w:val="00793B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342364">
      <w:bodyDiv w:val="1"/>
      <w:marLeft w:val="0"/>
      <w:marRight w:val="0"/>
      <w:marTop w:val="0"/>
      <w:marBottom w:val="0"/>
      <w:divBdr>
        <w:top w:val="none" w:sz="0" w:space="0" w:color="auto"/>
        <w:left w:val="none" w:sz="0" w:space="0" w:color="auto"/>
        <w:bottom w:val="none" w:sz="0" w:space="0" w:color="auto"/>
        <w:right w:val="none" w:sz="0" w:space="0" w:color="auto"/>
      </w:divBdr>
      <w:divsChild>
        <w:div w:id="418907606">
          <w:marLeft w:val="0"/>
          <w:marRight w:val="0"/>
          <w:marTop w:val="0"/>
          <w:marBottom w:val="0"/>
          <w:divBdr>
            <w:top w:val="none" w:sz="0" w:space="0" w:color="auto"/>
            <w:left w:val="none" w:sz="0" w:space="0" w:color="auto"/>
            <w:bottom w:val="none" w:sz="0" w:space="0" w:color="auto"/>
            <w:right w:val="none" w:sz="0" w:space="0" w:color="auto"/>
          </w:divBdr>
        </w:div>
        <w:div w:id="47148102">
          <w:marLeft w:val="0"/>
          <w:marRight w:val="0"/>
          <w:marTop w:val="0"/>
          <w:marBottom w:val="0"/>
          <w:divBdr>
            <w:top w:val="none" w:sz="0" w:space="0" w:color="auto"/>
            <w:left w:val="none" w:sz="0" w:space="0" w:color="auto"/>
            <w:bottom w:val="none" w:sz="0" w:space="0" w:color="auto"/>
            <w:right w:val="none" w:sz="0" w:space="0" w:color="auto"/>
          </w:divBdr>
        </w:div>
      </w:divsChild>
    </w:div>
    <w:div w:id="660698633">
      <w:bodyDiv w:val="1"/>
      <w:marLeft w:val="0"/>
      <w:marRight w:val="0"/>
      <w:marTop w:val="0"/>
      <w:marBottom w:val="0"/>
      <w:divBdr>
        <w:top w:val="none" w:sz="0" w:space="0" w:color="auto"/>
        <w:left w:val="none" w:sz="0" w:space="0" w:color="auto"/>
        <w:bottom w:val="none" w:sz="0" w:space="0" w:color="auto"/>
        <w:right w:val="none" w:sz="0" w:space="0" w:color="auto"/>
      </w:divBdr>
      <w:divsChild>
        <w:div w:id="1388916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Gemma</dc:creator>
  <cp:keywords/>
  <dc:description/>
  <cp:lastModifiedBy>Williams, Gemma</cp:lastModifiedBy>
  <cp:revision>2</cp:revision>
  <dcterms:created xsi:type="dcterms:W3CDTF">2023-02-16T15:58:00Z</dcterms:created>
  <dcterms:modified xsi:type="dcterms:W3CDTF">2023-02-16T16:01:00Z</dcterms:modified>
</cp:coreProperties>
</file>