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03" w:rsidRDefault="00E71591">
      <w:pPr>
        <w:tabs>
          <w:tab w:val="right" w:pos="9341"/>
        </w:tabs>
        <w:spacing w:after="292"/>
        <w:ind w:right="-381"/>
      </w:pPr>
      <w:r>
        <w:rPr>
          <w:rFonts w:ascii="Cambria" w:eastAsia="Cambria" w:hAnsi="Cambria" w:cs="Cambria"/>
        </w:rPr>
        <w:t xml:space="preserve"> </w:t>
      </w:r>
      <w:r>
        <w:rPr>
          <w:rFonts w:ascii="Cambria" w:eastAsia="Cambria" w:hAnsi="Cambria" w:cs="Cambria"/>
        </w:rPr>
        <w:tab/>
      </w:r>
    </w:p>
    <w:p w:rsidR="005C2833" w:rsidRPr="001F7715" w:rsidRDefault="00E71591" w:rsidP="001F7715">
      <w:pPr>
        <w:spacing w:after="189"/>
        <w:ind w:right="6"/>
        <w:jc w:val="center"/>
        <w:rPr>
          <w:b/>
          <w:sz w:val="28"/>
        </w:rPr>
      </w:pPr>
      <w:r>
        <w:rPr>
          <w:b/>
          <w:sz w:val="28"/>
        </w:rPr>
        <w:t xml:space="preserve">Primary Care </w:t>
      </w:r>
      <w:r w:rsidR="00C102FC">
        <w:rPr>
          <w:b/>
          <w:sz w:val="28"/>
        </w:rPr>
        <w:t>Children’s</w:t>
      </w:r>
      <w:r>
        <w:rPr>
          <w:b/>
          <w:sz w:val="28"/>
        </w:rPr>
        <w:t xml:space="preserve"> Safeguarding Training </w:t>
      </w:r>
      <w:r w:rsidR="001F7715">
        <w:rPr>
          <w:b/>
          <w:sz w:val="28"/>
        </w:rPr>
        <w:t xml:space="preserve">Requirements </w:t>
      </w:r>
      <w:r w:rsidR="00FB5D3F">
        <w:rPr>
          <w:b/>
          <w:sz w:val="28"/>
        </w:rPr>
        <w:t>20/21</w:t>
      </w:r>
    </w:p>
    <w:p w:rsidR="005C2833" w:rsidRDefault="00FB5D3F" w:rsidP="005C2833">
      <w:pPr>
        <w:rPr>
          <w:b/>
          <w:sz w:val="24"/>
          <w:szCs w:val="24"/>
        </w:rPr>
      </w:pPr>
      <w:hyperlink r:id="rId6" w:history="1">
        <w:r w:rsidR="005C2833" w:rsidRPr="006D45B4">
          <w:rPr>
            <w:rStyle w:val="Hyperlink"/>
            <w:b/>
            <w:sz w:val="24"/>
            <w:szCs w:val="24"/>
          </w:rPr>
          <w:t>https://www.rcgp.org.uk/-/media/Files/CIRC/Safeguarding/Safeguarding-training-requirements-for-Primary-Care.ashx?la=en</w:t>
        </w:r>
      </w:hyperlink>
    </w:p>
    <w:p w:rsidR="00B10203" w:rsidRDefault="00B10203" w:rsidP="009364C5">
      <w:pPr>
        <w:spacing w:after="0" w:line="230" w:lineRule="auto"/>
        <w:ind w:left="360"/>
        <w:jc w:val="both"/>
      </w:pPr>
    </w:p>
    <w:tbl>
      <w:tblPr>
        <w:tblStyle w:val="TableGrid"/>
        <w:tblW w:w="10065" w:type="dxa"/>
        <w:tblInd w:w="-566" w:type="dxa"/>
        <w:tblCellMar>
          <w:top w:w="53" w:type="dxa"/>
          <w:left w:w="107" w:type="dxa"/>
          <w:right w:w="55" w:type="dxa"/>
        </w:tblCellMar>
        <w:tblLook w:val="04A0" w:firstRow="1" w:lastRow="0" w:firstColumn="1" w:lastColumn="0" w:noHBand="0" w:noVBand="1"/>
      </w:tblPr>
      <w:tblGrid>
        <w:gridCol w:w="849"/>
        <w:gridCol w:w="2742"/>
        <w:gridCol w:w="6474"/>
      </w:tblGrid>
      <w:tr w:rsidR="00B10203">
        <w:trPr>
          <w:trHeight w:val="349"/>
        </w:trPr>
        <w:tc>
          <w:tcPr>
            <w:tcW w:w="849"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E71591">
            <w:r>
              <w:rPr>
                <w:b/>
                <w:sz w:val="24"/>
              </w:rPr>
              <w:t xml:space="preserve">Level </w:t>
            </w:r>
          </w:p>
        </w:tc>
        <w:tc>
          <w:tcPr>
            <w:tcW w:w="2742"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E71591">
            <w:pPr>
              <w:ind w:left="1"/>
            </w:pPr>
            <w:r>
              <w:rPr>
                <w:b/>
                <w:sz w:val="24"/>
              </w:rPr>
              <w:t xml:space="preserve">Staff Group </w:t>
            </w:r>
          </w:p>
        </w:tc>
        <w:tc>
          <w:tcPr>
            <w:tcW w:w="6474"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E71591">
            <w:pPr>
              <w:ind w:left="2"/>
            </w:pPr>
            <w:r>
              <w:rPr>
                <w:b/>
                <w:sz w:val="24"/>
              </w:rPr>
              <w:t>Competenc</w:t>
            </w:r>
            <w:r w:rsidR="00DC776E">
              <w:rPr>
                <w:b/>
                <w:sz w:val="24"/>
              </w:rPr>
              <w:t>ies and skills</w:t>
            </w:r>
          </w:p>
        </w:tc>
      </w:tr>
      <w:tr w:rsidR="00B10203">
        <w:trPr>
          <w:trHeight w:val="1781"/>
        </w:trPr>
        <w:tc>
          <w:tcPr>
            <w:tcW w:w="849"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E71591">
            <w:pPr>
              <w:ind w:right="57"/>
              <w:jc w:val="center"/>
            </w:pPr>
            <w:r>
              <w:rPr>
                <w:b/>
                <w:sz w:val="24"/>
              </w:rPr>
              <w:t xml:space="preserve">1 </w:t>
            </w:r>
          </w:p>
        </w:tc>
        <w:tc>
          <w:tcPr>
            <w:tcW w:w="2742" w:type="dxa"/>
            <w:tcBorders>
              <w:top w:val="single" w:sz="4" w:space="0" w:color="000000"/>
              <w:left w:val="single" w:sz="4" w:space="0" w:color="000000"/>
              <w:bottom w:val="single" w:sz="4" w:space="0" w:color="000000"/>
              <w:right w:val="single" w:sz="4" w:space="0" w:color="000000"/>
            </w:tcBorders>
          </w:tcPr>
          <w:p w:rsidR="00B10203" w:rsidRDefault="00E71591">
            <w:pPr>
              <w:spacing w:after="36"/>
              <w:ind w:left="1"/>
              <w:rPr>
                <w:b/>
                <w:sz w:val="24"/>
              </w:rPr>
            </w:pPr>
            <w:r w:rsidRPr="009364C5">
              <w:rPr>
                <w:b/>
                <w:sz w:val="24"/>
              </w:rPr>
              <w:t xml:space="preserve">All staff in healthcare settings </w:t>
            </w:r>
            <w:r w:rsidR="001F7715" w:rsidRPr="009364C5">
              <w:rPr>
                <w:b/>
                <w:sz w:val="24"/>
              </w:rPr>
              <w:t>Inc.</w:t>
            </w:r>
            <w:r w:rsidRPr="009364C5">
              <w:rPr>
                <w:b/>
                <w:sz w:val="24"/>
              </w:rPr>
              <w:t xml:space="preserve">: </w:t>
            </w:r>
          </w:p>
          <w:p w:rsidR="00D8295B" w:rsidRPr="009364C5" w:rsidRDefault="00D8295B" w:rsidP="00D8295B">
            <w:pPr>
              <w:numPr>
                <w:ilvl w:val="0"/>
                <w:numId w:val="20"/>
              </w:numPr>
              <w:spacing w:after="16"/>
              <w:rPr>
                <w:b/>
              </w:rPr>
            </w:pPr>
            <w:r w:rsidRPr="009364C5">
              <w:rPr>
                <w:b/>
                <w:sz w:val="24"/>
              </w:rPr>
              <w:t xml:space="preserve">Clerical &amp; admin  </w:t>
            </w:r>
          </w:p>
          <w:p w:rsidR="00D8295B" w:rsidRPr="009364C5" w:rsidRDefault="00D8295B" w:rsidP="00D8295B">
            <w:pPr>
              <w:numPr>
                <w:ilvl w:val="0"/>
                <w:numId w:val="20"/>
              </w:numPr>
              <w:spacing w:after="26"/>
              <w:rPr>
                <w:b/>
              </w:rPr>
            </w:pPr>
            <w:r>
              <w:rPr>
                <w:b/>
                <w:sz w:val="24"/>
              </w:rPr>
              <w:t>D</w:t>
            </w:r>
            <w:r w:rsidRPr="009364C5">
              <w:rPr>
                <w:b/>
                <w:sz w:val="24"/>
              </w:rPr>
              <w:t xml:space="preserve">omestic &amp; ancillary  </w:t>
            </w:r>
          </w:p>
          <w:p w:rsidR="00D8295B" w:rsidRPr="00D8295B" w:rsidRDefault="00D8295B" w:rsidP="00D8295B">
            <w:pPr>
              <w:pStyle w:val="ListParagraph"/>
              <w:numPr>
                <w:ilvl w:val="0"/>
                <w:numId w:val="20"/>
              </w:numPr>
              <w:rPr>
                <w:b/>
                <w:sz w:val="24"/>
              </w:rPr>
            </w:pPr>
            <w:r w:rsidRPr="00D8295B">
              <w:rPr>
                <w:b/>
                <w:sz w:val="24"/>
              </w:rPr>
              <w:t>Receptionists</w:t>
            </w:r>
          </w:p>
          <w:p w:rsidR="00D8295B" w:rsidRPr="00D8295B" w:rsidRDefault="00D8295B" w:rsidP="00D8295B">
            <w:pPr>
              <w:pStyle w:val="ListParagraph"/>
              <w:numPr>
                <w:ilvl w:val="0"/>
                <w:numId w:val="20"/>
              </w:numPr>
              <w:spacing w:after="36"/>
              <w:rPr>
                <w:b/>
              </w:rPr>
            </w:pPr>
            <w:r>
              <w:rPr>
                <w:b/>
                <w:sz w:val="24"/>
              </w:rPr>
              <w:t>V</w:t>
            </w:r>
            <w:r w:rsidRPr="00D8295B">
              <w:rPr>
                <w:b/>
                <w:sz w:val="24"/>
              </w:rPr>
              <w:t>olunteers</w:t>
            </w:r>
          </w:p>
          <w:p w:rsidR="00816E81" w:rsidRDefault="00816E81" w:rsidP="00D8295B">
            <w:pPr>
              <w:pStyle w:val="ListParagraph"/>
              <w:ind w:left="721"/>
            </w:pPr>
          </w:p>
          <w:p w:rsidR="001F7715" w:rsidRDefault="001F7715" w:rsidP="00D8295B">
            <w:pPr>
              <w:pStyle w:val="ListParagraph"/>
              <w:ind w:left="721"/>
            </w:pPr>
          </w:p>
          <w:p w:rsidR="001F7715" w:rsidRDefault="001F7715" w:rsidP="00D8295B">
            <w:pPr>
              <w:pStyle w:val="ListParagraph"/>
              <w:ind w:left="721"/>
            </w:pPr>
          </w:p>
          <w:p w:rsidR="001F7715" w:rsidRDefault="001F7715" w:rsidP="00D8295B">
            <w:pPr>
              <w:pStyle w:val="ListParagraph"/>
              <w:ind w:left="721"/>
            </w:pPr>
          </w:p>
          <w:p w:rsidR="001F7715" w:rsidRPr="001F7715" w:rsidRDefault="001F7715" w:rsidP="001F7715">
            <w:pPr>
              <w:rPr>
                <w:b/>
              </w:rPr>
            </w:pPr>
            <w:r>
              <w:rPr>
                <w:b/>
                <w:color w:val="FF0000"/>
              </w:rPr>
              <w:t>MINIMUM OF 2HOURS OVER</w:t>
            </w:r>
            <w:r w:rsidRPr="001F7715">
              <w:rPr>
                <w:b/>
                <w:color w:val="FF0000"/>
              </w:rPr>
              <w:t xml:space="preserve"> 3 YEARS</w:t>
            </w:r>
          </w:p>
        </w:tc>
        <w:tc>
          <w:tcPr>
            <w:tcW w:w="6474" w:type="dxa"/>
            <w:tcBorders>
              <w:top w:val="single" w:sz="4" w:space="0" w:color="000000"/>
              <w:left w:val="single" w:sz="4" w:space="0" w:color="000000"/>
              <w:bottom w:val="single" w:sz="4" w:space="0" w:color="000000"/>
              <w:right w:val="single" w:sz="4" w:space="0" w:color="000000"/>
            </w:tcBorders>
          </w:tcPr>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Knowledge of potential indicators of child maltreatment in its different forms – physical, emotional and sexual abuse, and neglect, grooming and exploitation to support and/or commit acts of terrorism (known as radicalisation)</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Awareness of child trafficking, FGM, forced marriage, modern slavery, gang and electronic media abuse, sexual exploitation, county lines (young people involved in organised crime who are coerced to traffic drugs or other illegal items around the country)</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To be able to demonstrate an understanding of the risks associated with the internet and online social networking</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Awareness of the vulnerability of: looked after children, children with disabilities,</w:t>
            </w:r>
            <w:r w:rsidRPr="000B1BD4">
              <w:rPr>
                <w:sz w:val="24"/>
                <w:szCs w:val="24"/>
              </w:rPr>
              <w:br/>
              <w:t>unaccompanied children, care leavers and young carers, missing children</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To be able to understand the impact a parent/carers physical and mental health can have on the wellbeing of a child or young person, including the impact of domestic abuse and violence and substance misuse</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To be able to understand the importance of children’s rights in the safeguarding/child</w:t>
            </w:r>
            <w:r w:rsidRPr="000B1BD4">
              <w:rPr>
                <w:sz w:val="24"/>
                <w:szCs w:val="24"/>
              </w:rPr>
              <w:br/>
              <w:t>protection context</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To know what action to take if you have concerns, including to whom you should report your concerns and from whom to seek advice</w:t>
            </w:r>
          </w:p>
          <w:p w:rsidR="00C102FC" w:rsidRPr="000B1BD4" w:rsidRDefault="00C102FC" w:rsidP="00C102FC">
            <w:pPr>
              <w:pStyle w:val="ListParagraph"/>
              <w:numPr>
                <w:ilvl w:val="0"/>
                <w:numId w:val="12"/>
              </w:numPr>
              <w:tabs>
                <w:tab w:val="left" w:pos="3400"/>
              </w:tabs>
              <w:ind w:left="284" w:hanging="284"/>
              <w:rPr>
                <w:sz w:val="24"/>
                <w:szCs w:val="24"/>
              </w:rPr>
            </w:pPr>
            <w:r w:rsidRPr="000B1BD4">
              <w:rPr>
                <w:sz w:val="24"/>
                <w:szCs w:val="24"/>
              </w:rPr>
              <w:t>To be able to understand the basic knowledge of legislation (Children Acts 1989, 2004, and Children and Social Work Act 2017 and the Sexual Offences Act 2003, and the equivalent Acts for Scotland, Northern Ireland and Wales)</w:t>
            </w:r>
          </w:p>
          <w:p w:rsidR="00B10203" w:rsidRPr="000B1BD4" w:rsidRDefault="00B10203" w:rsidP="00C102FC"/>
        </w:tc>
      </w:tr>
      <w:tr w:rsidR="00B10203">
        <w:trPr>
          <w:trHeight w:val="1514"/>
        </w:trPr>
        <w:tc>
          <w:tcPr>
            <w:tcW w:w="849"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B10203" w:rsidP="00C9571B">
            <w:pPr>
              <w:pStyle w:val="ListParagraph"/>
              <w:numPr>
                <w:ilvl w:val="0"/>
                <w:numId w:val="7"/>
              </w:numPr>
              <w:ind w:right="57"/>
              <w:jc w:val="center"/>
            </w:pPr>
          </w:p>
        </w:tc>
        <w:tc>
          <w:tcPr>
            <w:tcW w:w="2742" w:type="dxa"/>
            <w:tcBorders>
              <w:top w:val="single" w:sz="4" w:space="0" w:color="000000"/>
              <w:left w:val="single" w:sz="4" w:space="0" w:color="000000"/>
              <w:bottom w:val="single" w:sz="4" w:space="0" w:color="000000"/>
              <w:right w:val="single" w:sz="4" w:space="0" w:color="000000"/>
            </w:tcBorders>
          </w:tcPr>
          <w:p w:rsidR="00FD7396" w:rsidRPr="00D8295B" w:rsidRDefault="00C9571B" w:rsidP="00FD7396">
            <w:pPr>
              <w:rPr>
                <w:b/>
                <w:sz w:val="24"/>
                <w:szCs w:val="24"/>
              </w:rPr>
            </w:pPr>
            <w:r w:rsidRPr="00D8295B">
              <w:rPr>
                <w:b/>
                <w:sz w:val="24"/>
                <w:szCs w:val="24"/>
              </w:rPr>
              <w:t xml:space="preserve">Required by practice managers and practitioners who have contact with patients, their families and carers or the public e.g., </w:t>
            </w:r>
          </w:p>
          <w:p w:rsidR="00FD7396" w:rsidRPr="00D8295B" w:rsidRDefault="00C9571B" w:rsidP="00D8295B">
            <w:pPr>
              <w:ind w:left="361"/>
              <w:rPr>
                <w:b/>
                <w:sz w:val="24"/>
                <w:szCs w:val="24"/>
              </w:rPr>
            </w:pPr>
            <w:r w:rsidRPr="00D8295B">
              <w:rPr>
                <w:b/>
                <w:sz w:val="24"/>
                <w:szCs w:val="24"/>
              </w:rPr>
              <w:t>HCAs,</w:t>
            </w:r>
            <w:r w:rsidR="00FD7396" w:rsidRPr="00D8295B">
              <w:rPr>
                <w:b/>
                <w:sz w:val="24"/>
                <w:szCs w:val="24"/>
              </w:rPr>
              <w:t xml:space="preserve"> phlebotomists</w:t>
            </w:r>
          </w:p>
          <w:p w:rsidR="00C9571B" w:rsidRPr="00D8295B" w:rsidRDefault="00C9571B" w:rsidP="00C9571B">
            <w:pPr>
              <w:spacing w:after="47" w:line="241" w:lineRule="auto"/>
              <w:ind w:left="360"/>
              <w:rPr>
                <w:sz w:val="24"/>
                <w:szCs w:val="24"/>
              </w:rPr>
            </w:pPr>
          </w:p>
          <w:p w:rsidR="001F7715" w:rsidRDefault="001F7715" w:rsidP="00C9571B">
            <w:pPr>
              <w:ind w:left="361"/>
              <w:rPr>
                <w:sz w:val="24"/>
              </w:rPr>
            </w:pPr>
          </w:p>
          <w:p w:rsidR="00B10203" w:rsidRPr="001F7715" w:rsidRDefault="001F7715" w:rsidP="001F7715">
            <w:pPr>
              <w:rPr>
                <w:b/>
              </w:rPr>
            </w:pPr>
            <w:r w:rsidRPr="001F7715">
              <w:rPr>
                <w:b/>
                <w:color w:val="FF0000"/>
                <w:sz w:val="24"/>
              </w:rPr>
              <w:t>MINIMUM OF 4 HOURS OVER 3 YEARS</w:t>
            </w:r>
            <w:r w:rsidR="00E71591" w:rsidRPr="001F7715">
              <w:rPr>
                <w:b/>
                <w:color w:val="FF0000"/>
                <w:sz w:val="24"/>
              </w:rPr>
              <w:t xml:space="preserve"> </w:t>
            </w:r>
          </w:p>
        </w:tc>
        <w:tc>
          <w:tcPr>
            <w:tcW w:w="6474" w:type="dxa"/>
            <w:tcBorders>
              <w:top w:val="single" w:sz="4" w:space="0" w:color="000000"/>
              <w:left w:val="single" w:sz="4" w:space="0" w:color="000000"/>
              <w:bottom w:val="single" w:sz="4" w:space="0" w:color="000000"/>
              <w:right w:val="single" w:sz="4" w:space="0" w:color="000000"/>
            </w:tcBorders>
          </w:tcPr>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demonstrate an understanding of what constitutes child maltreatment and be able to identify signs of child abuse or neglect</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able to act as an effective advocate for the child or young person</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demonstrate an understanding of the potential impact of a parent’s/carer’s physical and mental health on the wellbeing of a child or young person in order to be able to identify a child or young person at risk</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able to identify your own professional role, responsibilities, and professional boundaries, and understand those of your colleagues in a multidisciplinary team and in multi-agency setting</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lastRenderedPageBreak/>
              <w:t>To know how and when to refer to social care if you have identified a safeguarding/child protection concern</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able to document safeguarding/child protection concerns in a format that informs the relevant staff and agencies appropriately</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know how to maintain appropriate records including being able differentiate between fact and opinion</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able to identify the appropriate and relevant information and how to share it with other teams</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aware of the risk of female genital mutilation (FGM) in certain communities, be willing to ask about FGM in the course of taking a routine history where appropriate, know who to contact if a child makes a disclosure of impending or completed mutilation, be aware of the signs and symptoms and be able to refer appropriately for further care and support, including the FGM mandatory reporting duties to the police: in accordance with current legislation</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aware of the risk factors for grooming and exploitation to support and/or commit acts of terrorism (known as radicalisation) and know who to contact regarding preventive action and supporting those vulnerable young persons who may be at risk of, or are being drawn into, terrorist related activity</w:t>
            </w:r>
          </w:p>
          <w:p w:rsidR="00C102FC" w:rsidRPr="000B1BD4" w:rsidRDefault="00C102FC" w:rsidP="00C102FC">
            <w:pPr>
              <w:pStyle w:val="ListParagraph"/>
              <w:numPr>
                <w:ilvl w:val="0"/>
                <w:numId w:val="13"/>
              </w:numPr>
              <w:tabs>
                <w:tab w:val="left" w:pos="3400"/>
              </w:tabs>
              <w:ind w:left="284" w:hanging="284"/>
              <w:rPr>
                <w:sz w:val="24"/>
                <w:szCs w:val="24"/>
              </w:rPr>
            </w:pPr>
            <w:r w:rsidRPr="000B1BD4">
              <w:rPr>
                <w:sz w:val="24"/>
                <w:szCs w:val="24"/>
              </w:rPr>
              <w:t>To be able to identify and refer a child suspected of being a victim of trafficking and/or sexual exploitation</w:t>
            </w:r>
          </w:p>
          <w:p w:rsidR="00B10203" w:rsidRPr="000B1BD4" w:rsidRDefault="00B10203">
            <w:pPr>
              <w:ind w:left="362" w:hanging="360"/>
            </w:pPr>
          </w:p>
        </w:tc>
      </w:tr>
      <w:tr w:rsidR="00B10203">
        <w:trPr>
          <w:trHeight w:val="2351"/>
        </w:trPr>
        <w:tc>
          <w:tcPr>
            <w:tcW w:w="849"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E71591">
            <w:pPr>
              <w:ind w:right="57"/>
              <w:jc w:val="center"/>
            </w:pPr>
            <w:r>
              <w:rPr>
                <w:b/>
                <w:sz w:val="24"/>
              </w:rPr>
              <w:lastRenderedPageBreak/>
              <w:t xml:space="preserve">3 </w:t>
            </w:r>
          </w:p>
        </w:tc>
        <w:tc>
          <w:tcPr>
            <w:tcW w:w="2742" w:type="dxa"/>
            <w:tcBorders>
              <w:top w:val="single" w:sz="4" w:space="0" w:color="000000"/>
              <w:left w:val="single" w:sz="4" w:space="0" w:color="000000"/>
              <w:bottom w:val="single" w:sz="4" w:space="0" w:color="000000"/>
              <w:right w:val="single" w:sz="4" w:space="0" w:color="000000"/>
            </w:tcBorders>
            <w:vAlign w:val="center"/>
          </w:tcPr>
          <w:p w:rsidR="00F61E61" w:rsidRPr="00D8295B" w:rsidRDefault="00F61E61" w:rsidP="00F61E61">
            <w:pPr>
              <w:rPr>
                <w:b/>
                <w:sz w:val="24"/>
                <w:szCs w:val="24"/>
              </w:rPr>
            </w:pPr>
            <w:r w:rsidRPr="00D8295B">
              <w:rPr>
                <w:b/>
                <w:sz w:val="24"/>
                <w:szCs w:val="24"/>
              </w:rPr>
              <w:t xml:space="preserve">Required by registered health care staff who engage in assessing, planning intervening and evaluating the needs of adults where there are safeguarding concerns. This includes </w:t>
            </w:r>
          </w:p>
          <w:p w:rsidR="00F61E61" w:rsidRPr="00D8295B" w:rsidRDefault="00F61E61" w:rsidP="00F61E61">
            <w:pPr>
              <w:pStyle w:val="ListParagraph"/>
              <w:numPr>
                <w:ilvl w:val="0"/>
                <w:numId w:val="8"/>
              </w:numPr>
              <w:rPr>
                <w:sz w:val="24"/>
                <w:szCs w:val="24"/>
              </w:rPr>
            </w:pPr>
            <w:r w:rsidRPr="00D8295B">
              <w:rPr>
                <w:b/>
                <w:sz w:val="24"/>
                <w:szCs w:val="24"/>
              </w:rPr>
              <w:t xml:space="preserve">GPs, </w:t>
            </w:r>
          </w:p>
          <w:p w:rsidR="00911070" w:rsidRPr="00D8295B" w:rsidRDefault="00911070" w:rsidP="00F61E61">
            <w:pPr>
              <w:pStyle w:val="ListParagraph"/>
              <w:numPr>
                <w:ilvl w:val="0"/>
                <w:numId w:val="8"/>
              </w:numPr>
              <w:rPr>
                <w:sz w:val="24"/>
                <w:szCs w:val="24"/>
              </w:rPr>
            </w:pPr>
            <w:r w:rsidRPr="00D8295B">
              <w:rPr>
                <w:b/>
                <w:sz w:val="24"/>
                <w:szCs w:val="24"/>
              </w:rPr>
              <w:t>Practice nurses</w:t>
            </w:r>
          </w:p>
          <w:p w:rsidR="00B10203" w:rsidRPr="001F7715" w:rsidRDefault="009142E1" w:rsidP="00F61E61">
            <w:pPr>
              <w:pStyle w:val="ListParagraph"/>
              <w:numPr>
                <w:ilvl w:val="0"/>
                <w:numId w:val="8"/>
              </w:numPr>
            </w:pPr>
            <w:r w:rsidRPr="00D8295B">
              <w:rPr>
                <w:b/>
                <w:sz w:val="24"/>
                <w:szCs w:val="24"/>
              </w:rPr>
              <w:t>PCNs, ANP</w:t>
            </w:r>
            <w:r w:rsidR="00F61E61" w:rsidRPr="00D8295B">
              <w:rPr>
                <w:b/>
                <w:sz w:val="24"/>
                <w:szCs w:val="24"/>
              </w:rPr>
              <w:t>,</w:t>
            </w:r>
            <w:r w:rsidR="000231DC">
              <w:rPr>
                <w:b/>
                <w:sz w:val="24"/>
                <w:szCs w:val="24"/>
              </w:rPr>
              <w:t xml:space="preserve"> </w:t>
            </w:r>
            <w:r w:rsidRPr="00D8295B">
              <w:rPr>
                <w:b/>
                <w:sz w:val="24"/>
                <w:szCs w:val="24"/>
              </w:rPr>
              <w:t>AHP</w:t>
            </w:r>
            <w:r w:rsidR="00F61E61" w:rsidRPr="00F61E61">
              <w:rPr>
                <w:b/>
              </w:rPr>
              <w:t xml:space="preserve"> </w:t>
            </w:r>
          </w:p>
          <w:p w:rsidR="001F7715" w:rsidRDefault="001F7715" w:rsidP="001F7715">
            <w:pPr>
              <w:pStyle w:val="ListParagraph"/>
              <w:ind w:left="361"/>
              <w:rPr>
                <w:b/>
              </w:rPr>
            </w:pPr>
          </w:p>
          <w:p w:rsidR="001F7715" w:rsidRDefault="001F7715" w:rsidP="001F7715">
            <w:pPr>
              <w:pStyle w:val="ListParagraph"/>
              <w:ind w:left="361"/>
              <w:rPr>
                <w:b/>
              </w:rPr>
            </w:pPr>
          </w:p>
          <w:p w:rsidR="001F7715" w:rsidRPr="001F7715" w:rsidRDefault="001F7715" w:rsidP="001F7715">
            <w:pPr>
              <w:rPr>
                <w:b/>
              </w:rPr>
            </w:pPr>
            <w:r w:rsidRPr="001F7715">
              <w:rPr>
                <w:b/>
                <w:color w:val="FF0000"/>
              </w:rPr>
              <w:t>MINIMUM OF 12 HOURS OVER 3 YEARS</w:t>
            </w:r>
          </w:p>
        </w:tc>
        <w:tc>
          <w:tcPr>
            <w:tcW w:w="6474" w:type="dxa"/>
            <w:tcBorders>
              <w:top w:val="single" w:sz="4" w:space="0" w:color="000000"/>
              <w:left w:val="single" w:sz="4" w:space="0" w:color="000000"/>
              <w:bottom w:val="single" w:sz="4" w:space="0" w:color="000000"/>
              <w:right w:val="single" w:sz="4" w:space="0" w:color="000000"/>
            </w:tcBorders>
          </w:tcPr>
          <w:p w:rsidR="00B10203" w:rsidRPr="000B1BD4" w:rsidRDefault="00E71591">
            <w:pPr>
              <w:spacing w:after="13"/>
              <w:ind w:left="2"/>
            </w:pPr>
            <w:r w:rsidRPr="000B1BD4">
              <w:rPr>
                <w:sz w:val="24"/>
              </w:rPr>
              <w:t xml:space="preserve">As level 1 &amp; 2 plus: </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be able to identify, drawing on professional and clinical expertise, possible signs of sexual, physical, or emotional abuse or neglect including domestic abuse, sexual exploitation, grooming and exploitation to support and/or commit acts of terrorism (known as radicalisation), FGM, modern slavery, gang and electronic media abuse using child and family-focused approach</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understand what constitutes child maltreatment including the effects of carer/parental behaviour on children and young people</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have an awareness or knowledge of, dependent on role, forensic procedures in child</w:t>
            </w:r>
            <w:r w:rsidRPr="000B1BD4">
              <w:rPr>
                <w:sz w:val="24"/>
                <w:szCs w:val="24"/>
              </w:rPr>
              <w:br/>
              <w:t>maltreatment, with specific requirements and depth of knowledge relating to role (</w:t>
            </w:r>
            <w:proofErr w:type="spellStart"/>
            <w:r w:rsidRPr="000B1BD4">
              <w:rPr>
                <w:sz w:val="24"/>
                <w:szCs w:val="24"/>
              </w:rPr>
              <w:t>eg</w:t>
            </w:r>
            <w:proofErr w:type="spellEnd"/>
            <w:r w:rsidRPr="000B1BD4">
              <w:rPr>
                <w:sz w:val="24"/>
                <w:szCs w:val="24"/>
              </w:rPr>
              <w:t>, where role involves includes forensics teams/ working alongside forensics teams)</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undertake, where appropriate, a risk and harm assessment</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communicate effectively with children and young people, and to know</w:t>
            </w:r>
            <w:r w:rsidRPr="000B1BD4">
              <w:rPr>
                <w:sz w:val="24"/>
                <w:szCs w:val="24"/>
              </w:rPr>
              <w:br/>
              <w:t>how to ensure that they have the opportunity to participate in decisions affecting them as appropriate to their age and ability</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contribute to, and make considered judgements about how to act to</w:t>
            </w:r>
            <w:r w:rsidRPr="000B1BD4">
              <w:rPr>
                <w:sz w:val="24"/>
                <w:szCs w:val="24"/>
              </w:rPr>
              <w:br/>
              <w:t xml:space="preserve">safeguard/protect a child or young person, including </w:t>
            </w:r>
            <w:r w:rsidRPr="000B1BD4">
              <w:rPr>
                <w:sz w:val="24"/>
                <w:szCs w:val="24"/>
              </w:rPr>
              <w:lastRenderedPageBreak/>
              <w:t>escalation as part of this process</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contribute to/formulate and communicate effective management plans for children and young people who have been maltreated within a multidisciplinary approach and related to role</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be able to demonstrate an understanding of the issues surrounding misdiagnosis in</w:t>
            </w:r>
            <w:r w:rsidRPr="000B1BD4">
              <w:rPr>
                <w:sz w:val="24"/>
                <w:szCs w:val="24"/>
              </w:rPr>
              <w:br/>
              <w:t>safeguarding/child protection</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ensure the processes and legal requirements for looked after children,</w:t>
            </w:r>
            <w:r w:rsidRPr="000B1BD4">
              <w:rPr>
                <w:sz w:val="24"/>
                <w:szCs w:val="24"/>
              </w:rPr>
              <w:br/>
              <w:t>including after-care, are appropriately undertaken, where relevant to role</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appropriately contribute to inter-agency assessments by gathering and</w:t>
            </w:r>
            <w:r w:rsidRPr="000B1BD4">
              <w:rPr>
                <w:sz w:val="24"/>
                <w:szCs w:val="24"/>
              </w:rPr>
              <w:br/>
              <w:t>sharing information, documenting concerns appropriately for safeguarding/child protection and legal purposes, seeking professional guidance in report writing where required</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assess training requirements and contribute to departmental updates</w:t>
            </w:r>
            <w:r w:rsidRPr="000B1BD4">
              <w:rPr>
                <w:sz w:val="24"/>
                <w:szCs w:val="24"/>
              </w:rPr>
              <w:br/>
              <w:t>where relevant to role. This can be undertaken in various ways, such as through audit, case discussion, peer review, and supervision and as a component of refresher training)</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deliver and receive supervision within effective models of supervision and /or peer review as appropriate to role, and be able to recognise the potential personal impact of safeguarding/child protection work on professionals</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be able to identify risk to the unborn child in the antenatal period as appropriate to role</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apply the lessons learnt from audit and serious case reviews/case</w:t>
            </w:r>
            <w:r w:rsidRPr="000B1BD4">
              <w:rPr>
                <w:sz w:val="24"/>
                <w:szCs w:val="24"/>
              </w:rPr>
              <w:br/>
              <w:t>management reviews/significant case reviews to improve practice</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as per role, how to advise others on appropriate information sharing</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(where relevant to role) appropriately contribute to serious case reviews (in Wales Child Practice Reviews)/Domestic Homicide Reviews which include children/case management reviews/significant case reviews, and child death review processes, and seeks appropriate advice and guidance for this role</w:t>
            </w:r>
          </w:p>
          <w:p w:rsidR="00C102FC" w:rsidRPr="000B1BD4"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obtain support and help in situations where there are problems requiring further expertise and experience</w:t>
            </w:r>
          </w:p>
          <w:p w:rsidR="00C102FC" w:rsidRDefault="00C102FC" w:rsidP="00C102FC">
            <w:pPr>
              <w:pStyle w:val="ListParagraph"/>
              <w:numPr>
                <w:ilvl w:val="0"/>
                <w:numId w:val="14"/>
              </w:numPr>
              <w:tabs>
                <w:tab w:val="left" w:pos="3400"/>
              </w:tabs>
              <w:ind w:left="284" w:hanging="284"/>
              <w:rPr>
                <w:sz w:val="24"/>
                <w:szCs w:val="24"/>
              </w:rPr>
            </w:pPr>
            <w:r w:rsidRPr="000B1BD4">
              <w:rPr>
                <w:sz w:val="24"/>
                <w:szCs w:val="24"/>
              </w:rPr>
              <w:t>To know how to participate in and chair peer review and multidisciplinary meetings as</w:t>
            </w:r>
            <w:r w:rsidRPr="000B1BD4">
              <w:rPr>
                <w:sz w:val="24"/>
                <w:szCs w:val="24"/>
              </w:rPr>
              <w:br/>
              <w:t>required</w:t>
            </w:r>
            <w:r w:rsidR="000231DC">
              <w:rPr>
                <w:sz w:val="24"/>
                <w:szCs w:val="24"/>
              </w:rPr>
              <w:t>.</w:t>
            </w:r>
          </w:p>
          <w:p w:rsidR="000231DC" w:rsidRPr="000231DC" w:rsidRDefault="000231DC" w:rsidP="000231DC">
            <w:pPr>
              <w:tabs>
                <w:tab w:val="left" w:pos="3400"/>
              </w:tabs>
              <w:rPr>
                <w:sz w:val="24"/>
                <w:szCs w:val="24"/>
              </w:rPr>
            </w:pPr>
          </w:p>
          <w:p w:rsidR="000231DC" w:rsidRDefault="000231DC" w:rsidP="000231DC">
            <w:r>
              <w:t>Level 3 training requires 8 hours of training in the first year /an ability to demonstrate relevant knowledge skills and competence have already been acquired during previous training.</w:t>
            </w:r>
          </w:p>
          <w:p w:rsidR="000231DC" w:rsidRDefault="000231DC" w:rsidP="000231DC">
            <w:r>
              <w:t>Thereafter 8 hours of refresher training is required over 3 years.</w:t>
            </w:r>
          </w:p>
          <w:p w:rsidR="000231DC" w:rsidRDefault="000231DC" w:rsidP="000231DC">
            <w:r>
              <w:lastRenderedPageBreak/>
              <w:t>Training should include a mix of e-learning (not more than 50%), case-based discussion, personal reflection and organisational meetings.</w:t>
            </w:r>
          </w:p>
          <w:p w:rsidR="00B10203" w:rsidRPr="000B1BD4" w:rsidRDefault="00B10203" w:rsidP="00C102FC"/>
        </w:tc>
      </w:tr>
      <w:tr w:rsidR="00F61E61">
        <w:trPr>
          <w:trHeight w:val="2351"/>
        </w:trPr>
        <w:tc>
          <w:tcPr>
            <w:tcW w:w="849" w:type="dxa"/>
            <w:tcBorders>
              <w:top w:val="single" w:sz="4" w:space="0" w:color="000000"/>
              <w:left w:val="single" w:sz="4" w:space="0" w:color="000000"/>
              <w:bottom w:val="single" w:sz="4" w:space="0" w:color="000000"/>
              <w:right w:val="single" w:sz="4" w:space="0" w:color="000000"/>
            </w:tcBorders>
            <w:shd w:val="clear" w:color="auto" w:fill="DBE5F1"/>
          </w:tcPr>
          <w:p w:rsidR="00F61E61" w:rsidRDefault="00F61E61">
            <w:pPr>
              <w:ind w:right="57"/>
              <w:jc w:val="center"/>
              <w:rPr>
                <w:b/>
                <w:sz w:val="24"/>
              </w:rPr>
            </w:pPr>
          </w:p>
        </w:tc>
        <w:tc>
          <w:tcPr>
            <w:tcW w:w="2742" w:type="dxa"/>
            <w:tcBorders>
              <w:top w:val="single" w:sz="4" w:space="0" w:color="000000"/>
              <w:left w:val="single" w:sz="4" w:space="0" w:color="000000"/>
              <w:bottom w:val="single" w:sz="4" w:space="0" w:color="000000"/>
              <w:right w:val="single" w:sz="4" w:space="0" w:color="000000"/>
            </w:tcBorders>
            <w:vAlign w:val="center"/>
          </w:tcPr>
          <w:p w:rsidR="00F61E61" w:rsidRDefault="00F61E61" w:rsidP="00F61E61">
            <w:pPr>
              <w:rPr>
                <w:b/>
              </w:rPr>
            </w:pPr>
            <w:r>
              <w:rPr>
                <w:b/>
              </w:rPr>
              <w:t xml:space="preserve">Practice Safeguarding </w:t>
            </w:r>
            <w:r w:rsidR="006C4A86">
              <w:rPr>
                <w:b/>
              </w:rPr>
              <w:t>L</w:t>
            </w:r>
            <w:r>
              <w:rPr>
                <w:b/>
              </w:rPr>
              <w:t>ead</w:t>
            </w:r>
          </w:p>
          <w:p w:rsidR="001F7715" w:rsidRDefault="001F7715" w:rsidP="00F61E61">
            <w:pPr>
              <w:rPr>
                <w:b/>
              </w:rPr>
            </w:pPr>
          </w:p>
          <w:p w:rsidR="001F7715" w:rsidRPr="001F7715" w:rsidRDefault="001F7715" w:rsidP="00F61E61">
            <w:pPr>
              <w:rPr>
                <w:b/>
              </w:rPr>
            </w:pPr>
            <w:r w:rsidRPr="001F7715">
              <w:rPr>
                <w:b/>
                <w:color w:val="FF0000"/>
              </w:rPr>
              <w:t>MINIMUM OF 16 HOURS OVER 3 YEARS</w:t>
            </w:r>
          </w:p>
        </w:tc>
        <w:tc>
          <w:tcPr>
            <w:tcW w:w="6474" w:type="dxa"/>
            <w:tcBorders>
              <w:top w:val="single" w:sz="4" w:space="0" w:color="000000"/>
              <w:left w:val="single" w:sz="4" w:space="0" w:color="000000"/>
              <w:bottom w:val="single" w:sz="4" w:space="0" w:color="000000"/>
              <w:right w:val="single" w:sz="4" w:space="0" w:color="000000"/>
            </w:tcBorders>
          </w:tcPr>
          <w:p w:rsidR="00F61E61" w:rsidRDefault="00F61E61">
            <w:pPr>
              <w:spacing w:after="13"/>
              <w:ind w:left="2"/>
              <w:rPr>
                <w:sz w:val="24"/>
              </w:rPr>
            </w:pPr>
            <w:r>
              <w:rPr>
                <w:sz w:val="24"/>
              </w:rPr>
              <w:t>As level</w:t>
            </w:r>
            <w:r w:rsidR="00D34172">
              <w:rPr>
                <w:sz w:val="24"/>
              </w:rPr>
              <w:t xml:space="preserve"> </w:t>
            </w:r>
            <w:r>
              <w:rPr>
                <w:sz w:val="24"/>
              </w:rPr>
              <w:t>1,</w:t>
            </w:r>
            <w:r w:rsidR="00267B5E">
              <w:rPr>
                <w:sz w:val="24"/>
              </w:rPr>
              <w:t xml:space="preserve"> </w:t>
            </w:r>
            <w:r>
              <w:rPr>
                <w:sz w:val="24"/>
              </w:rPr>
              <w:t>2 &amp;3 plus;</w:t>
            </w:r>
          </w:p>
          <w:p w:rsidR="00F61E61" w:rsidRDefault="00F61E61" w:rsidP="00F61E61">
            <w:pPr>
              <w:numPr>
                <w:ilvl w:val="0"/>
                <w:numId w:val="5"/>
              </w:numPr>
              <w:spacing w:after="36" w:line="241" w:lineRule="auto"/>
              <w:ind w:hanging="360"/>
            </w:pPr>
            <w:r>
              <w:rPr>
                <w:sz w:val="24"/>
              </w:rPr>
              <w:t xml:space="preserve">Actively engage in supporting a multi-agency approach to Safeguarding </w:t>
            </w:r>
            <w:r w:rsidR="00C102FC">
              <w:rPr>
                <w:sz w:val="24"/>
              </w:rPr>
              <w:t>Children</w:t>
            </w:r>
            <w:r>
              <w:rPr>
                <w:sz w:val="24"/>
              </w:rPr>
              <w:t xml:space="preserve"> </w:t>
            </w:r>
          </w:p>
          <w:p w:rsidR="00F61E61" w:rsidRDefault="00F61E61" w:rsidP="00F61E61">
            <w:pPr>
              <w:numPr>
                <w:ilvl w:val="0"/>
                <w:numId w:val="5"/>
              </w:numPr>
              <w:spacing w:after="13"/>
              <w:ind w:hanging="360"/>
            </w:pPr>
            <w:r>
              <w:rPr>
                <w:sz w:val="24"/>
              </w:rPr>
              <w:t xml:space="preserve">Ensure record systems are robust and fit for purpose </w:t>
            </w:r>
          </w:p>
          <w:p w:rsidR="00F61E61" w:rsidRDefault="00F61E61" w:rsidP="00F61E61">
            <w:pPr>
              <w:numPr>
                <w:ilvl w:val="0"/>
                <w:numId w:val="5"/>
              </w:numPr>
              <w:spacing w:after="36"/>
              <w:ind w:hanging="360"/>
            </w:pPr>
            <w:r>
              <w:rPr>
                <w:sz w:val="24"/>
              </w:rPr>
              <w:t xml:space="preserve">Develop &amp; promote effective policy &amp; procedures for Safeguarding </w:t>
            </w:r>
            <w:r w:rsidR="00C102FC">
              <w:rPr>
                <w:sz w:val="24"/>
              </w:rPr>
              <w:t>Children</w:t>
            </w:r>
            <w:r>
              <w:rPr>
                <w:sz w:val="24"/>
              </w:rPr>
              <w:t xml:space="preserve"> in your organization </w:t>
            </w:r>
          </w:p>
          <w:p w:rsidR="00F61E61" w:rsidRDefault="00F61E61">
            <w:pPr>
              <w:spacing w:after="13"/>
              <w:ind w:left="2"/>
              <w:rPr>
                <w:sz w:val="24"/>
              </w:rPr>
            </w:pPr>
          </w:p>
        </w:tc>
      </w:tr>
    </w:tbl>
    <w:p w:rsidR="00DC776E" w:rsidRDefault="00DC776E">
      <w:pPr>
        <w:spacing w:after="0"/>
        <w:rPr>
          <w:b/>
          <w:sz w:val="32"/>
        </w:rPr>
      </w:pPr>
    </w:p>
    <w:p w:rsidR="00B10203" w:rsidRDefault="00E71591">
      <w:pPr>
        <w:spacing w:after="0"/>
      </w:pPr>
      <w:r>
        <w:rPr>
          <w:b/>
          <w:sz w:val="32"/>
        </w:rPr>
        <w:t xml:space="preserve"> </w:t>
      </w:r>
    </w:p>
    <w:tbl>
      <w:tblPr>
        <w:tblStyle w:val="TableGrid"/>
        <w:tblW w:w="10166" w:type="dxa"/>
        <w:tblInd w:w="-558" w:type="dxa"/>
        <w:tblCellMar>
          <w:top w:w="9" w:type="dxa"/>
          <w:bottom w:w="5" w:type="dxa"/>
          <w:right w:w="65" w:type="dxa"/>
        </w:tblCellMar>
        <w:tblLook w:val="04A0" w:firstRow="1" w:lastRow="0" w:firstColumn="1" w:lastColumn="0" w:noHBand="0" w:noVBand="1"/>
      </w:tblPr>
      <w:tblGrid>
        <w:gridCol w:w="1704"/>
        <w:gridCol w:w="1865"/>
        <w:gridCol w:w="472"/>
        <w:gridCol w:w="6125"/>
      </w:tblGrid>
      <w:tr w:rsidR="00B10203" w:rsidTr="009364C5">
        <w:trPr>
          <w:trHeight w:val="352"/>
        </w:trPr>
        <w:tc>
          <w:tcPr>
            <w:tcW w:w="1704"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1F7715">
            <w:pPr>
              <w:ind w:left="62"/>
              <w:jc w:val="center"/>
            </w:pPr>
            <w:r>
              <w:rPr>
                <w:b/>
                <w:sz w:val="24"/>
              </w:rPr>
              <w:t xml:space="preserve"> W</w:t>
            </w:r>
            <w:r w:rsidR="00267B5E">
              <w:rPr>
                <w:b/>
                <w:sz w:val="24"/>
              </w:rPr>
              <w:t>ays to get competencies</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cPr>
          <w:p w:rsidR="00B10203" w:rsidRDefault="00E71591">
            <w:pPr>
              <w:ind w:left="64"/>
              <w:jc w:val="center"/>
            </w:pPr>
            <w:r>
              <w:rPr>
                <w:b/>
                <w:sz w:val="24"/>
              </w:rPr>
              <w:t xml:space="preserve">Suitable for </w:t>
            </w:r>
          </w:p>
        </w:tc>
        <w:tc>
          <w:tcPr>
            <w:tcW w:w="472" w:type="dxa"/>
            <w:tcBorders>
              <w:top w:val="single" w:sz="4" w:space="0" w:color="000000"/>
              <w:left w:val="single" w:sz="4" w:space="0" w:color="000000"/>
              <w:bottom w:val="single" w:sz="4" w:space="0" w:color="000000"/>
              <w:right w:val="nil"/>
            </w:tcBorders>
            <w:shd w:val="clear" w:color="auto" w:fill="DBE5F1"/>
          </w:tcPr>
          <w:p w:rsidR="00B10203" w:rsidRDefault="00B10203"/>
        </w:tc>
        <w:tc>
          <w:tcPr>
            <w:tcW w:w="6125" w:type="dxa"/>
            <w:tcBorders>
              <w:top w:val="single" w:sz="4" w:space="0" w:color="000000"/>
              <w:left w:val="nil"/>
              <w:bottom w:val="single" w:sz="4" w:space="0" w:color="000000"/>
              <w:right w:val="single" w:sz="4" w:space="0" w:color="000000"/>
            </w:tcBorders>
            <w:shd w:val="clear" w:color="auto" w:fill="DBE5F1"/>
          </w:tcPr>
          <w:p w:rsidR="00B10203" w:rsidRDefault="00DC776E">
            <w:pPr>
              <w:ind w:right="403"/>
              <w:jc w:val="center"/>
            </w:pPr>
            <w:r>
              <w:rPr>
                <w:b/>
                <w:sz w:val="24"/>
              </w:rPr>
              <w:t xml:space="preserve">Training </w:t>
            </w:r>
            <w:r w:rsidR="00E71591">
              <w:rPr>
                <w:b/>
                <w:sz w:val="24"/>
              </w:rPr>
              <w:t xml:space="preserve">Details </w:t>
            </w:r>
          </w:p>
        </w:tc>
      </w:tr>
      <w:tr w:rsidR="000231DC" w:rsidTr="009364C5">
        <w:trPr>
          <w:trHeight w:val="352"/>
        </w:trPr>
        <w:tc>
          <w:tcPr>
            <w:tcW w:w="1704" w:type="dxa"/>
            <w:tcBorders>
              <w:top w:val="single" w:sz="4" w:space="0" w:color="000000"/>
              <w:left w:val="single" w:sz="4" w:space="0" w:color="000000"/>
              <w:bottom w:val="single" w:sz="4" w:space="0" w:color="000000"/>
              <w:right w:val="single" w:sz="4" w:space="0" w:color="000000"/>
            </w:tcBorders>
            <w:shd w:val="clear" w:color="auto" w:fill="DBE5F1"/>
          </w:tcPr>
          <w:p w:rsidR="000231DC" w:rsidRPr="00625FA5" w:rsidRDefault="000231DC" w:rsidP="000231DC">
            <w:pPr>
              <w:pStyle w:val="ListParagraph"/>
              <w:numPr>
                <w:ilvl w:val="0"/>
                <w:numId w:val="15"/>
              </w:numPr>
              <w:rPr>
                <w:sz w:val="24"/>
                <w:szCs w:val="24"/>
              </w:rPr>
            </w:pPr>
            <w:r w:rsidRPr="00625FA5">
              <w:rPr>
                <w:b/>
                <w:sz w:val="24"/>
              </w:rPr>
              <w:t>Re</w:t>
            </w:r>
            <w:r w:rsidRPr="00625FA5">
              <w:rPr>
                <w:b/>
                <w:sz w:val="24"/>
                <w:szCs w:val="24"/>
              </w:rPr>
              <w:t xml:space="preserve"> Face to Face Training</w:t>
            </w:r>
            <w:r w:rsidRPr="00625FA5">
              <w:rPr>
                <w:sz w:val="24"/>
                <w:szCs w:val="24"/>
              </w:rPr>
              <w:t xml:space="preserve"> </w:t>
            </w:r>
          </w:p>
          <w:p w:rsidR="000231DC" w:rsidRDefault="000231DC" w:rsidP="000231DC">
            <w:pPr>
              <w:ind w:left="62"/>
              <w:rPr>
                <w:b/>
                <w:sz w:val="24"/>
              </w:rPr>
            </w:pPr>
          </w:p>
        </w:tc>
        <w:tc>
          <w:tcPr>
            <w:tcW w:w="1865" w:type="dxa"/>
            <w:tcBorders>
              <w:top w:val="single" w:sz="4" w:space="0" w:color="000000"/>
              <w:left w:val="single" w:sz="4" w:space="0" w:color="000000"/>
              <w:bottom w:val="single" w:sz="4" w:space="0" w:color="000000"/>
              <w:right w:val="single" w:sz="4" w:space="0" w:color="000000"/>
            </w:tcBorders>
            <w:shd w:val="clear" w:color="auto" w:fill="DBE5F1"/>
          </w:tcPr>
          <w:p w:rsidR="000231DC" w:rsidRDefault="000231DC" w:rsidP="000231DC">
            <w:pPr>
              <w:ind w:left="64"/>
              <w:rPr>
                <w:b/>
                <w:sz w:val="24"/>
              </w:rPr>
            </w:pPr>
            <w:r>
              <w:rPr>
                <w:sz w:val="24"/>
              </w:rPr>
              <w:t>GP’s, Practice Nurses and other primary care clinical staff</w:t>
            </w:r>
          </w:p>
        </w:tc>
        <w:tc>
          <w:tcPr>
            <w:tcW w:w="472" w:type="dxa"/>
            <w:tcBorders>
              <w:top w:val="single" w:sz="4" w:space="0" w:color="000000"/>
              <w:left w:val="single" w:sz="4" w:space="0" w:color="000000"/>
              <w:bottom w:val="single" w:sz="4" w:space="0" w:color="000000"/>
              <w:right w:val="nil"/>
            </w:tcBorders>
            <w:shd w:val="clear" w:color="auto" w:fill="DBE5F1"/>
          </w:tcPr>
          <w:p w:rsidR="000231DC" w:rsidRDefault="000231DC"/>
        </w:tc>
        <w:tc>
          <w:tcPr>
            <w:tcW w:w="6125" w:type="dxa"/>
            <w:tcBorders>
              <w:top w:val="single" w:sz="4" w:space="0" w:color="000000"/>
              <w:left w:val="nil"/>
              <w:bottom w:val="single" w:sz="4" w:space="0" w:color="000000"/>
              <w:right w:val="single" w:sz="4" w:space="0" w:color="000000"/>
            </w:tcBorders>
            <w:shd w:val="clear" w:color="auto" w:fill="DBE5F1"/>
          </w:tcPr>
          <w:p w:rsidR="000231DC" w:rsidRDefault="000231DC" w:rsidP="000231DC">
            <w:pPr>
              <w:ind w:right="403"/>
              <w:rPr>
                <w:b/>
                <w:sz w:val="24"/>
              </w:rPr>
            </w:pPr>
            <w:r>
              <w:rPr>
                <w:sz w:val="24"/>
                <w:szCs w:val="24"/>
              </w:rPr>
              <w:t>O</w:t>
            </w:r>
            <w:r w:rsidRPr="009A7DD4">
              <w:rPr>
                <w:sz w:val="24"/>
                <w:szCs w:val="24"/>
              </w:rPr>
              <w:t>rganised by CCG and/or Safeguarding Children Board Courses – details on Intranet.</w:t>
            </w:r>
            <w:r w:rsidR="001F7715">
              <w:rPr>
                <w:sz w:val="24"/>
                <w:szCs w:val="24"/>
              </w:rPr>
              <w:t xml:space="preserve"> Contact </w:t>
            </w:r>
            <w:hyperlink r:id="rId7" w:history="1">
              <w:r w:rsidR="001F7715" w:rsidRPr="0070656A">
                <w:rPr>
                  <w:rStyle w:val="Hyperlink"/>
                  <w:sz w:val="24"/>
                  <w:szCs w:val="24"/>
                </w:rPr>
                <w:t>Maria.Daly1@nhs.net</w:t>
              </w:r>
            </w:hyperlink>
            <w:r w:rsidR="001F7715">
              <w:rPr>
                <w:sz w:val="24"/>
                <w:szCs w:val="24"/>
              </w:rPr>
              <w:t xml:space="preserve"> for details of forthcoming dates.</w:t>
            </w:r>
          </w:p>
        </w:tc>
      </w:tr>
      <w:tr w:rsidR="000231DC" w:rsidTr="009364C5">
        <w:trPr>
          <w:trHeight w:val="352"/>
        </w:trPr>
        <w:tc>
          <w:tcPr>
            <w:tcW w:w="1704" w:type="dxa"/>
            <w:tcBorders>
              <w:top w:val="single" w:sz="4" w:space="0" w:color="000000"/>
              <w:left w:val="single" w:sz="4" w:space="0" w:color="000000"/>
              <w:bottom w:val="single" w:sz="4" w:space="0" w:color="000000"/>
              <w:right w:val="single" w:sz="4" w:space="0" w:color="000000"/>
            </w:tcBorders>
            <w:shd w:val="clear" w:color="auto" w:fill="DBE5F1"/>
          </w:tcPr>
          <w:p w:rsidR="000231DC" w:rsidRPr="00625FA5" w:rsidRDefault="000231DC" w:rsidP="000231DC">
            <w:pPr>
              <w:pStyle w:val="ListParagraph"/>
              <w:numPr>
                <w:ilvl w:val="0"/>
                <w:numId w:val="15"/>
              </w:numPr>
              <w:rPr>
                <w:b/>
                <w:sz w:val="24"/>
              </w:rPr>
            </w:pPr>
            <w:r w:rsidRPr="00A262DF">
              <w:rPr>
                <w:b/>
                <w:sz w:val="24"/>
                <w:szCs w:val="24"/>
              </w:rPr>
              <w:t>Recognised e-Learning courses</w:t>
            </w:r>
          </w:p>
        </w:tc>
        <w:tc>
          <w:tcPr>
            <w:tcW w:w="1865" w:type="dxa"/>
            <w:tcBorders>
              <w:top w:val="single" w:sz="4" w:space="0" w:color="000000"/>
              <w:left w:val="single" w:sz="4" w:space="0" w:color="000000"/>
              <w:bottom w:val="single" w:sz="4" w:space="0" w:color="000000"/>
              <w:right w:val="single" w:sz="4" w:space="0" w:color="000000"/>
            </w:tcBorders>
            <w:shd w:val="clear" w:color="auto" w:fill="DBE5F1"/>
          </w:tcPr>
          <w:p w:rsidR="000231DC" w:rsidRDefault="001F7715" w:rsidP="000231DC">
            <w:pPr>
              <w:ind w:left="64"/>
              <w:rPr>
                <w:sz w:val="24"/>
              </w:rPr>
            </w:pPr>
            <w:r>
              <w:rPr>
                <w:sz w:val="24"/>
              </w:rPr>
              <w:t>GP’s, Practice Nurses and other primary care clinical staff</w:t>
            </w:r>
          </w:p>
        </w:tc>
        <w:tc>
          <w:tcPr>
            <w:tcW w:w="472" w:type="dxa"/>
            <w:tcBorders>
              <w:top w:val="single" w:sz="4" w:space="0" w:color="000000"/>
              <w:left w:val="single" w:sz="4" w:space="0" w:color="000000"/>
              <w:bottom w:val="single" w:sz="4" w:space="0" w:color="000000"/>
              <w:right w:val="nil"/>
            </w:tcBorders>
            <w:shd w:val="clear" w:color="auto" w:fill="DBE5F1"/>
          </w:tcPr>
          <w:p w:rsidR="000231DC" w:rsidRDefault="000231DC"/>
        </w:tc>
        <w:tc>
          <w:tcPr>
            <w:tcW w:w="6125" w:type="dxa"/>
            <w:tcBorders>
              <w:top w:val="single" w:sz="4" w:space="0" w:color="000000"/>
              <w:left w:val="nil"/>
              <w:bottom w:val="single" w:sz="4" w:space="0" w:color="000000"/>
              <w:right w:val="single" w:sz="4" w:space="0" w:color="000000"/>
            </w:tcBorders>
            <w:shd w:val="clear" w:color="auto" w:fill="DBE5F1"/>
          </w:tcPr>
          <w:p w:rsidR="000231DC" w:rsidRPr="002A5CF5" w:rsidRDefault="00FB5D3F" w:rsidP="000231DC">
            <w:pPr>
              <w:rPr>
                <w:sz w:val="24"/>
                <w:szCs w:val="24"/>
              </w:rPr>
            </w:pPr>
            <w:hyperlink r:id="rId8" w:history="1">
              <w:r w:rsidR="000231DC" w:rsidRPr="002A5CF5">
                <w:rPr>
                  <w:rStyle w:val="Hyperlink"/>
                  <w:sz w:val="24"/>
                  <w:szCs w:val="24"/>
                </w:rPr>
                <w:t>www.nsahealth.org.uk</w:t>
              </w:r>
            </w:hyperlink>
            <w:r w:rsidR="000231DC" w:rsidRPr="002A5CF5">
              <w:rPr>
                <w:sz w:val="24"/>
                <w:szCs w:val="24"/>
              </w:rPr>
              <w:t>,</w:t>
            </w:r>
          </w:p>
          <w:p w:rsidR="000231DC" w:rsidRPr="00A262DF" w:rsidRDefault="000231DC" w:rsidP="000231DC">
            <w:pPr>
              <w:pStyle w:val="ListParagraph"/>
              <w:rPr>
                <w:sz w:val="24"/>
                <w:szCs w:val="24"/>
              </w:rPr>
            </w:pPr>
          </w:p>
          <w:p w:rsidR="000231DC" w:rsidRPr="002A5CF5" w:rsidRDefault="00FB5D3F" w:rsidP="000231DC">
            <w:pPr>
              <w:rPr>
                <w:rStyle w:val="Hyperlink"/>
                <w:color w:val="auto"/>
                <w:sz w:val="24"/>
                <w:szCs w:val="24"/>
              </w:rPr>
            </w:pPr>
            <w:hyperlink r:id="rId9" w:history="1">
              <w:r w:rsidR="000231DC" w:rsidRPr="002A5CF5">
                <w:rPr>
                  <w:rStyle w:val="Hyperlink"/>
                  <w:sz w:val="24"/>
                  <w:szCs w:val="24"/>
                </w:rPr>
                <w:t>www.e-lfh.org.uk</w:t>
              </w:r>
            </w:hyperlink>
          </w:p>
          <w:p w:rsidR="000231DC" w:rsidRPr="00086355" w:rsidRDefault="000231DC" w:rsidP="000231DC">
            <w:pPr>
              <w:pStyle w:val="ListParagraph"/>
              <w:rPr>
                <w:rStyle w:val="Hyperlink"/>
                <w:color w:val="auto"/>
                <w:sz w:val="24"/>
                <w:szCs w:val="24"/>
              </w:rPr>
            </w:pPr>
          </w:p>
          <w:p w:rsidR="000231DC" w:rsidRPr="00A262DF" w:rsidRDefault="00FB5D3F" w:rsidP="000231DC">
            <w:pPr>
              <w:rPr>
                <w:rStyle w:val="Hyperlink"/>
                <w:color w:val="auto"/>
                <w:sz w:val="24"/>
                <w:szCs w:val="24"/>
              </w:rPr>
            </w:pPr>
            <w:hyperlink r:id="rId10" w:history="1">
              <w:r w:rsidR="000231DC" w:rsidRPr="00A262DF">
                <w:rPr>
                  <w:rStyle w:val="Hyperlink"/>
                  <w:sz w:val="24"/>
                  <w:szCs w:val="24"/>
                </w:rPr>
                <w:t>https://www.brook.org.uk/our-work/cse-e-learning-tool</w:t>
              </w:r>
            </w:hyperlink>
          </w:p>
          <w:p w:rsidR="000231DC" w:rsidRDefault="000231DC" w:rsidP="000231DC">
            <w:pPr>
              <w:pStyle w:val="ListParagraph"/>
              <w:rPr>
                <w:rStyle w:val="Hyperlink"/>
                <w:color w:val="auto"/>
                <w:sz w:val="24"/>
                <w:szCs w:val="24"/>
              </w:rPr>
            </w:pPr>
          </w:p>
          <w:p w:rsidR="000231DC" w:rsidRDefault="00FB5D3F" w:rsidP="000231DC">
            <w:pPr>
              <w:rPr>
                <w:rStyle w:val="Hyperlink"/>
                <w:sz w:val="24"/>
                <w:szCs w:val="24"/>
              </w:rPr>
            </w:pPr>
            <w:hyperlink r:id="rId11" w:history="1">
              <w:r w:rsidR="000231DC" w:rsidRPr="00A262DF">
                <w:rPr>
                  <w:rStyle w:val="Hyperlink"/>
                  <w:sz w:val="24"/>
                  <w:szCs w:val="24"/>
                </w:rPr>
                <w:t>http://www.e-lfh.org.uk/programmes/female-genital-mutilation</w:t>
              </w:r>
            </w:hyperlink>
          </w:p>
          <w:p w:rsidR="000231DC" w:rsidRDefault="000231DC" w:rsidP="000231DC">
            <w:pPr>
              <w:rPr>
                <w:rStyle w:val="Hyperlink"/>
                <w:sz w:val="24"/>
                <w:szCs w:val="24"/>
              </w:rPr>
            </w:pPr>
          </w:p>
          <w:p w:rsidR="000231DC" w:rsidRDefault="00FB5D3F" w:rsidP="000231DC">
            <w:pPr>
              <w:rPr>
                <w:rStyle w:val="Hyperlink"/>
                <w:sz w:val="24"/>
                <w:szCs w:val="24"/>
              </w:rPr>
            </w:pPr>
            <w:hyperlink r:id="rId12" w:history="1">
              <w:r w:rsidR="000231DC" w:rsidRPr="00F3731A">
                <w:rPr>
                  <w:rStyle w:val="Hyperlink"/>
                  <w:sz w:val="24"/>
                  <w:szCs w:val="24"/>
                </w:rPr>
                <w:t>http://elearning.bluestreamacademy.com/gp/</w:t>
              </w:r>
            </w:hyperlink>
            <w:r w:rsidR="000231DC">
              <w:rPr>
                <w:rStyle w:val="Hyperlink"/>
                <w:sz w:val="24"/>
                <w:szCs w:val="24"/>
              </w:rPr>
              <w:t xml:space="preserve"> - available to Barnet Practices</w:t>
            </w:r>
          </w:p>
          <w:p w:rsidR="001F7715" w:rsidRDefault="001F7715" w:rsidP="000231DC">
            <w:pPr>
              <w:rPr>
                <w:rStyle w:val="Hyperlink"/>
                <w:sz w:val="24"/>
                <w:szCs w:val="24"/>
              </w:rPr>
            </w:pPr>
          </w:p>
          <w:p w:rsidR="001F7715" w:rsidRDefault="001F7715" w:rsidP="000231DC">
            <w:pPr>
              <w:rPr>
                <w:rStyle w:val="Hyperlink"/>
                <w:sz w:val="24"/>
                <w:szCs w:val="24"/>
              </w:rPr>
            </w:pPr>
            <w:r w:rsidRPr="001F7715">
              <w:rPr>
                <w:rStyle w:val="Hyperlink"/>
                <w:sz w:val="24"/>
                <w:szCs w:val="24"/>
              </w:rPr>
              <w:t>https://learning.nspcc.org.uk/</w:t>
            </w:r>
          </w:p>
          <w:p w:rsidR="000231DC" w:rsidRDefault="000231DC" w:rsidP="000231DC">
            <w:pPr>
              <w:ind w:right="403"/>
              <w:rPr>
                <w:sz w:val="24"/>
                <w:szCs w:val="24"/>
              </w:rPr>
            </w:pPr>
          </w:p>
        </w:tc>
      </w:tr>
      <w:tr w:rsidR="00C102FC" w:rsidTr="009364C5">
        <w:trPr>
          <w:trHeight w:val="1196"/>
        </w:trPr>
        <w:tc>
          <w:tcPr>
            <w:tcW w:w="170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231DC" w:rsidRPr="00625FA5" w:rsidRDefault="000231DC" w:rsidP="000231DC">
            <w:pPr>
              <w:pStyle w:val="ListParagraph"/>
              <w:numPr>
                <w:ilvl w:val="0"/>
                <w:numId w:val="15"/>
              </w:numPr>
              <w:rPr>
                <w:rStyle w:val="Hyperlink"/>
                <w:b/>
                <w:color w:val="000000"/>
                <w:sz w:val="24"/>
                <w:szCs w:val="24"/>
                <w:u w:val="none"/>
              </w:rPr>
            </w:pPr>
            <w:r w:rsidRPr="00625FA5">
              <w:rPr>
                <w:rStyle w:val="Hyperlink"/>
                <w:b/>
                <w:color w:val="auto"/>
                <w:sz w:val="24"/>
                <w:szCs w:val="24"/>
              </w:rPr>
              <w:t>Email local authority</w:t>
            </w:r>
            <w:r w:rsidRPr="00625FA5">
              <w:rPr>
                <w:rStyle w:val="Hyperlink"/>
                <w:color w:val="auto"/>
                <w:sz w:val="24"/>
                <w:szCs w:val="24"/>
              </w:rPr>
              <w:t xml:space="preserve"> –</w:t>
            </w:r>
          </w:p>
          <w:p w:rsidR="00625FA5" w:rsidRPr="009A7DD4" w:rsidRDefault="00625FA5" w:rsidP="00625FA5">
            <w:pPr>
              <w:rPr>
                <w:sz w:val="24"/>
                <w:szCs w:val="24"/>
              </w:rPr>
            </w:pPr>
          </w:p>
          <w:p w:rsidR="00625FA5" w:rsidRPr="00625FA5" w:rsidRDefault="00625FA5" w:rsidP="00625FA5">
            <w:pPr>
              <w:pStyle w:val="ListParagraph"/>
              <w:ind w:left="360"/>
              <w:rPr>
                <w:sz w:val="24"/>
                <w:szCs w:val="24"/>
              </w:rPr>
            </w:pPr>
          </w:p>
          <w:p w:rsidR="00625FA5" w:rsidRPr="00625FA5" w:rsidRDefault="00625FA5" w:rsidP="00625FA5">
            <w:pPr>
              <w:pStyle w:val="ListParagraph"/>
              <w:rPr>
                <w:b/>
                <w:sz w:val="24"/>
                <w:szCs w:val="24"/>
              </w:rPr>
            </w:pPr>
          </w:p>
          <w:p w:rsidR="00625FA5" w:rsidRPr="00625FA5" w:rsidRDefault="00625FA5" w:rsidP="00625FA5">
            <w:pPr>
              <w:pStyle w:val="ListParagraph"/>
              <w:ind w:left="360"/>
              <w:rPr>
                <w:sz w:val="24"/>
                <w:szCs w:val="24"/>
              </w:rPr>
            </w:pPr>
          </w:p>
          <w:p w:rsidR="00625FA5" w:rsidRPr="00625FA5" w:rsidRDefault="00625FA5" w:rsidP="00625FA5">
            <w:pPr>
              <w:pStyle w:val="ListParagraph"/>
              <w:ind w:left="360"/>
              <w:rPr>
                <w:sz w:val="24"/>
                <w:szCs w:val="24"/>
              </w:rPr>
            </w:pPr>
          </w:p>
          <w:p w:rsidR="00625FA5" w:rsidRPr="00625FA5" w:rsidRDefault="00625FA5" w:rsidP="00625FA5">
            <w:pPr>
              <w:pStyle w:val="ListParagraph"/>
              <w:ind w:left="360"/>
              <w:rPr>
                <w:sz w:val="24"/>
                <w:szCs w:val="24"/>
              </w:rPr>
            </w:pPr>
          </w:p>
          <w:p w:rsidR="00625FA5" w:rsidRPr="00625FA5" w:rsidRDefault="00625FA5" w:rsidP="00625FA5">
            <w:pPr>
              <w:pStyle w:val="ListParagraph"/>
              <w:ind w:left="360"/>
              <w:rPr>
                <w:sz w:val="24"/>
                <w:szCs w:val="24"/>
              </w:rPr>
            </w:pPr>
          </w:p>
          <w:p w:rsidR="00625FA5" w:rsidRPr="00625FA5" w:rsidRDefault="00625FA5" w:rsidP="00625FA5">
            <w:pPr>
              <w:pStyle w:val="ListParagraph"/>
              <w:ind w:left="360"/>
              <w:rPr>
                <w:sz w:val="24"/>
                <w:szCs w:val="24"/>
              </w:rPr>
            </w:pPr>
          </w:p>
          <w:p w:rsidR="00625FA5" w:rsidRPr="00625FA5" w:rsidRDefault="00625FA5" w:rsidP="00625FA5">
            <w:pPr>
              <w:pStyle w:val="ListParagraph"/>
              <w:ind w:left="360"/>
              <w:rPr>
                <w:sz w:val="24"/>
                <w:szCs w:val="24"/>
              </w:rPr>
            </w:pPr>
          </w:p>
          <w:p w:rsidR="00625FA5" w:rsidRPr="00A262DF" w:rsidRDefault="00625FA5" w:rsidP="00625FA5">
            <w:pPr>
              <w:pStyle w:val="ListParagraph"/>
              <w:rPr>
                <w:sz w:val="24"/>
                <w:szCs w:val="24"/>
              </w:rPr>
            </w:pPr>
          </w:p>
          <w:p w:rsidR="000231DC" w:rsidRPr="00625FA5" w:rsidRDefault="000231DC" w:rsidP="000231DC">
            <w:pPr>
              <w:pStyle w:val="ListParagraph"/>
              <w:numPr>
                <w:ilvl w:val="0"/>
                <w:numId w:val="15"/>
              </w:numPr>
              <w:rPr>
                <w:sz w:val="24"/>
                <w:szCs w:val="24"/>
              </w:rPr>
            </w:pPr>
            <w:r w:rsidRPr="00625FA5">
              <w:rPr>
                <w:b/>
                <w:sz w:val="24"/>
                <w:szCs w:val="24"/>
              </w:rPr>
              <w:t xml:space="preserve">External </w:t>
            </w:r>
            <w:r w:rsidRPr="00625FA5">
              <w:rPr>
                <w:b/>
                <w:sz w:val="24"/>
                <w:szCs w:val="24"/>
              </w:rPr>
              <w:lastRenderedPageBreak/>
              <w:t>Meeting Courses</w:t>
            </w:r>
          </w:p>
          <w:p w:rsidR="00C102FC" w:rsidRDefault="00C102FC" w:rsidP="000231DC">
            <w:pPr>
              <w:ind w:left="63"/>
              <w:rPr>
                <w:b/>
                <w:sz w:val="24"/>
              </w:rPr>
            </w:pPr>
          </w:p>
        </w:tc>
        <w:tc>
          <w:tcPr>
            <w:tcW w:w="1865" w:type="dxa"/>
            <w:tcBorders>
              <w:top w:val="single" w:sz="4" w:space="0" w:color="000000"/>
              <w:left w:val="single" w:sz="4" w:space="0" w:color="000000"/>
              <w:bottom w:val="single" w:sz="4" w:space="0" w:color="000000"/>
              <w:right w:val="single" w:sz="4" w:space="0" w:color="000000"/>
            </w:tcBorders>
            <w:vAlign w:val="center"/>
          </w:tcPr>
          <w:p w:rsidR="00C102FC" w:rsidRDefault="001F7715">
            <w:pPr>
              <w:ind w:left="65"/>
              <w:jc w:val="center"/>
              <w:rPr>
                <w:sz w:val="24"/>
              </w:rPr>
            </w:pPr>
            <w:r>
              <w:rPr>
                <w:sz w:val="24"/>
              </w:rPr>
              <w:lastRenderedPageBreak/>
              <w:t>GP’s, Practice Nurses and other primary care clinical staff</w:t>
            </w:r>
          </w:p>
        </w:tc>
        <w:tc>
          <w:tcPr>
            <w:tcW w:w="472" w:type="dxa"/>
            <w:tcBorders>
              <w:top w:val="single" w:sz="4" w:space="0" w:color="000000"/>
              <w:left w:val="single" w:sz="4" w:space="0" w:color="000000"/>
              <w:bottom w:val="single" w:sz="4" w:space="0" w:color="000000"/>
              <w:right w:val="nil"/>
            </w:tcBorders>
          </w:tcPr>
          <w:p w:rsidR="00C102FC" w:rsidRDefault="00C102FC" w:rsidP="00A02C8D"/>
          <w:p w:rsidR="004B686E" w:rsidRDefault="004B686E" w:rsidP="00A02C8D"/>
          <w:p w:rsidR="004B686E" w:rsidRDefault="004B686E" w:rsidP="00A02C8D"/>
          <w:p w:rsidR="004B686E" w:rsidRDefault="004B686E" w:rsidP="00A02C8D"/>
          <w:p w:rsidR="004B686E" w:rsidRDefault="004B686E" w:rsidP="00A02C8D"/>
          <w:p w:rsidR="004B686E" w:rsidRDefault="004B686E" w:rsidP="00A02C8D"/>
          <w:p w:rsidR="001F7715" w:rsidRDefault="001F7715" w:rsidP="00A02C8D"/>
          <w:p w:rsidR="00625FA5" w:rsidRDefault="00625FA5" w:rsidP="00A02C8D"/>
          <w:p w:rsidR="001F7715" w:rsidRDefault="001F7715" w:rsidP="00A02C8D"/>
          <w:p w:rsidR="00625FA5" w:rsidRDefault="00625FA5" w:rsidP="00A02C8D"/>
        </w:tc>
        <w:tc>
          <w:tcPr>
            <w:tcW w:w="6125" w:type="dxa"/>
            <w:tcBorders>
              <w:top w:val="single" w:sz="4" w:space="0" w:color="000000"/>
              <w:left w:val="nil"/>
              <w:bottom w:val="single" w:sz="4" w:space="0" w:color="000000"/>
              <w:right w:val="single" w:sz="4" w:space="0" w:color="000000"/>
            </w:tcBorders>
          </w:tcPr>
          <w:p w:rsidR="00625FA5" w:rsidRDefault="00FB5D3F" w:rsidP="00C102FC">
            <w:pPr>
              <w:rPr>
                <w:rStyle w:val="Hyperlink"/>
                <w:color w:val="auto"/>
                <w:sz w:val="24"/>
                <w:szCs w:val="24"/>
              </w:rPr>
            </w:pPr>
            <w:hyperlink r:id="rId13" w:history="1">
              <w:r w:rsidR="000231DC" w:rsidRPr="000231DC">
                <w:rPr>
                  <w:rStyle w:val="Hyperlink"/>
                  <w:sz w:val="24"/>
                  <w:szCs w:val="24"/>
                </w:rPr>
                <w:t>childrens.workforce@barnet.gov.uk</w:t>
              </w:r>
            </w:hyperlink>
            <w:r w:rsidR="000231DC" w:rsidRPr="000231DC">
              <w:rPr>
                <w:rStyle w:val="Hyperlink"/>
                <w:color w:val="auto"/>
                <w:sz w:val="24"/>
                <w:szCs w:val="24"/>
              </w:rPr>
              <w:t xml:space="preserve"> who will advise on available courses  either e learning or face to face</w:t>
            </w:r>
          </w:p>
          <w:p w:rsidR="000231DC" w:rsidRDefault="000231DC" w:rsidP="00C102FC">
            <w:pPr>
              <w:rPr>
                <w:rStyle w:val="Hyperlink"/>
                <w:sz w:val="24"/>
                <w:szCs w:val="24"/>
              </w:rPr>
            </w:pPr>
          </w:p>
          <w:p w:rsidR="00625FA5" w:rsidRDefault="00625FA5" w:rsidP="00C102FC">
            <w:pPr>
              <w:rPr>
                <w:rStyle w:val="Hyperlink"/>
                <w:sz w:val="24"/>
                <w:szCs w:val="24"/>
              </w:rPr>
            </w:pPr>
          </w:p>
          <w:p w:rsidR="001F7715" w:rsidRDefault="001F7715" w:rsidP="00C102FC">
            <w:pPr>
              <w:rPr>
                <w:sz w:val="24"/>
                <w:szCs w:val="24"/>
              </w:rPr>
            </w:pPr>
          </w:p>
          <w:p w:rsidR="001F7715" w:rsidRDefault="001F7715" w:rsidP="00C102FC">
            <w:pPr>
              <w:rPr>
                <w:sz w:val="24"/>
                <w:szCs w:val="24"/>
              </w:rPr>
            </w:pPr>
          </w:p>
          <w:p w:rsidR="001F7715" w:rsidRDefault="001F7715" w:rsidP="00C102FC">
            <w:pPr>
              <w:rPr>
                <w:sz w:val="24"/>
                <w:szCs w:val="24"/>
              </w:rPr>
            </w:pPr>
          </w:p>
          <w:p w:rsidR="001F7715" w:rsidRDefault="001F7715" w:rsidP="00C102FC">
            <w:pPr>
              <w:rPr>
                <w:sz w:val="24"/>
                <w:szCs w:val="24"/>
              </w:rPr>
            </w:pPr>
          </w:p>
          <w:p w:rsidR="001F7715" w:rsidRDefault="001F7715" w:rsidP="00C102FC">
            <w:pPr>
              <w:rPr>
                <w:sz w:val="24"/>
                <w:szCs w:val="24"/>
              </w:rPr>
            </w:pPr>
          </w:p>
          <w:p w:rsidR="001F7715" w:rsidRDefault="001F7715" w:rsidP="00C102FC">
            <w:pPr>
              <w:rPr>
                <w:sz w:val="24"/>
                <w:szCs w:val="24"/>
              </w:rPr>
            </w:pPr>
          </w:p>
          <w:p w:rsidR="001F7715" w:rsidRDefault="001F7715" w:rsidP="00C102FC">
            <w:pPr>
              <w:rPr>
                <w:sz w:val="24"/>
                <w:szCs w:val="24"/>
              </w:rPr>
            </w:pPr>
          </w:p>
          <w:p w:rsidR="001F7715" w:rsidRDefault="001F7715" w:rsidP="00C102FC">
            <w:pPr>
              <w:rPr>
                <w:sz w:val="24"/>
                <w:szCs w:val="24"/>
              </w:rPr>
            </w:pPr>
          </w:p>
          <w:p w:rsidR="00625FA5" w:rsidRDefault="000231DC" w:rsidP="00C102FC">
            <w:pPr>
              <w:rPr>
                <w:rStyle w:val="Hyperlink"/>
                <w:sz w:val="24"/>
                <w:szCs w:val="24"/>
              </w:rPr>
            </w:pPr>
            <w:r w:rsidRPr="000231DC">
              <w:rPr>
                <w:sz w:val="24"/>
                <w:szCs w:val="24"/>
              </w:rPr>
              <w:t xml:space="preserve">Conferences – variety of course topics will count towards </w:t>
            </w:r>
            <w:r w:rsidRPr="000231DC">
              <w:rPr>
                <w:sz w:val="24"/>
                <w:szCs w:val="24"/>
              </w:rPr>
              <w:lastRenderedPageBreak/>
              <w:t>children’s safeguarding training – domestic violence, drug and alcohol abuse, - if unsure please c</w:t>
            </w:r>
            <w:r>
              <w:rPr>
                <w:sz w:val="24"/>
                <w:szCs w:val="24"/>
              </w:rPr>
              <w:t>ontact your safeguarding team (</w:t>
            </w:r>
            <w:r w:rsidRPr="000231DC">
              <w:rPr>
                <w:sz w:val="24"/>
                <w:szCs w:val="24"/>
              </w:rPr>
              <w:t xml:space="preserve">Details on the Intranet).  Conferences are also organised annually by </w:t>
            </w:r>
            <w:hyperlink r:id="rId14" w:history="1">
              <w:r w:rsidRPr="000231DC">
                <w:rPr>
                  <w:rStyle w:val="Hyperlink"/>
                  <w:sz w:val="24"/>
                  <w:szCs w:val="24"/>
                </w:rPr>
                <w:t>www.healthsafeguarding.com</w:t>
              </w:r>
            </w:hyperlink>
          </w:p>
          <w:p w:rsidR="00C102FC" w:rsidRDefault="00C102FC" w:rsidP="000231DC"/>
        </w:tc>
      </w:tr>
      <w:tr w:rsidR="000231DC" w:rsidTr="009364C5">
        <w:trPr>
          <w:trHeight w:val="1196"/>
        </w:trPr>
        <w:tc>
          <w:tcPr>
            <w:tcW w:w="170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231DC" w:rsidRPr="000231DC" w:rsidRDefault="000231DC" w:rsidP="000231DC">
            <w:pPr>
              <w:pStyle w:val="ListParagraph"/>
              <w:numPr>
                <w:ilvl w:val="0"/>
                <w:numId w:val="15"/>
              </w:numPr>
              <w:rPr>
                <w:b/>
                <w:sz w:val="24"/>
                <w:szCs w:val="24"/>
              </w:rPr>
            </w:pPr>
            <w:r w:rsidRPr="000231DC">
              <w:rPr>
                <w:b/>
                <w:sz w:val="24"/>
                <w:szCs w:val="24"/>
              </w:rPr>
              <w:lastRenderedPageBreak/>
              <w:t>Experiential learning</w:t>
            </w:r>
          </w:p>
          <w:p w:rsidR="000231DC" w:rsidRPr="00625FA5" w:rsidRDefault="000231DC" w:rsidP="000231DC">
            <w:pPr>
              <w:pStyle w:val="ListParagraph"/>
              <w:ind w:left="360"/>
              <w:rPr>
                <w:rStyle w:val="Hyperlink"/>
                <w:b/>
                <w:color w:val="auto"/>
                <w:sz w:val="24"/>
                <w:szCs w:val="24"/>
              </w:rPr>
            </w:pPr>
          </w:p>
        </w:tc>
        <w:tc>
          <w:tcPr>
            <w:tcW w:w="1865" w:type="dxa"/>
            <w:tcBorders>
              <w:top w:val="single" w:sz="4" w:space="0" w:color="000000"/>
              <w:left w:val="single" w:sz="4" w:space="0" w:color="000000"/>
              <w:bottom w:val="single" w:sz="4" w:space="0" w:color="000000"/>
              <w:right w:val="single" w:sz="4" w:space="0" w:color="000000"/>
            </w:tcBorders>
            <w:vAlign w:val="center"/>
          </w:tcPr>
          <w:p w:rsidR="000231DC" w:rsidRDefault="001F7715">
            <w:pPr>
              <w:ind w:left="65"/>
              <w:jc w:val="center"/>
              <w:rPr>
                <w:sz w:val="24"/>
              </w:rPr>
            </w:pPr>
            <w:r>
              <w:rPr>
                <w:sz w:val="24"/>
              </w:rPr>
              <w:t>GP’s, Practice Nurses and other primary care clinical staff</w:t>
            </w:r>
          </w:p>
        </w:tc>
        <w:tc>
          <w:tcPr>
            <w:tcW w:w="472" w:type="dxa"/>
            <w:tcBorders>
              <w:top w:val="single" w:sz="4" w:space="0" w:color="000000"/>
              <w:left w:val="single" w:sz="4" w:space="0" w:color="000000"/>
              <w:bottom w:val="single" w:sz="4" w:space="0" w:color="000000"/>
              <w:right w:val="nil"/>
            </w:tcBorders>
          </w:tcPr>
          <w:p w:rsidR="00215B22" w:rsidRDefault="000231DC" w:rsidP="00A02C8D">
            <w:r>
              <w:t xml:space="preserve">      </w:t>
            </w:r>
            <w:r w:rsidR="00215B22">
              <w:t xml:space="preserve">   </w:t>
            </w:r>
          </w:p>
          <w:p w:rsidR="000231DC" w:rsidRDefault="00215B22" w:rsidP="00A02C8D">
            <w:r>
              <w:t xml:space="preserve">             </w:t>
            </w:r>
          </w:p>
        </w:tc>
        <w:tc>
          <w:tcPr>
            <w:tcW w:w="6125" w:type="dxa"/>
            <w:tcBorders>
              <w:top w:val="single" w:sz="4" w:space="0" w:color="000000"/>
              <w:left w:val="nil"/>
              <w:bottom w:val="single" w:sz="4" w:space="0" w:color="000000"/>
              <w:right w:val="single" w:sz="4" w:space="0" w:color="000000"/>
            </w:tcBorders>
          </w:tcPr>
          <w:p w:rsidR="000231DC" w:rsidRPr="00215B22" w:rsidRDefault="00215B22" w:rsidP="00C102FC">
            <w:pPr>
              <w:rPr>
                <w:rStyle w:val="Hyperlink"/>
                <w:color w:val="auto"/>
                <w:sz w:val="24"/>
                <w:szCs w:val="24"/>
                <w:u w:val="none"/>
              </w:rPr>
            </w:pPr>
            <w:r>
              <w:rPr>
                <w:rStyle w:val="Hyperlink"/>
                <w:color w:val="auto"/>
                <w:sz w:val="24"/>
                <w:szCs w:val="24"/>
                <w:u w:val="none"/>
              </w:rPr>
              <w:t>Documented Supervision, Peer Review, Practice Meetings, Vulnerable Families discussion meetings, attending case conferences.  Please keep record of learning.</w:t>
            </w:r>
          </w:p>
        </w:tc>
      </w:tr>
      <w:tr w:rsidR="00B10203" w:rsidTr="009364C5">
        <w:trPr>
          <w:trHeight w:val="5378"/>
        </w:trPr>
        <w:tc>
          <w:tcPr>
            <w:tcW w:w="1704" w:type="dxa"/>
            <w:tcBorders>
              <w:top w:val="nil"/>
              <w:left w:val="single" w:sz="4" w:space="0" w:color="000000"/>
              <w:bottom w:val="single" w:sz="4" w:space="0" w:color="000000"/>
              <w:right w:val="single" w:sz="4" w:space="0" w:color="000000"/>
            </w:tcBorders>
            <w:shd w:val="clear" w:color="auto" w:fill="DBE5F1"/>
          </w:tcPr>
          <w:p w:rsidR="00DC776E" w:rsidRDefault="00DC776E">
            <w:r>
              <w:t xml:space="preserve">       </w:t>
            </w:r>
          </w:p>
          <w:p w:rsidR="00DC776E" w:rsidRPr="00215B22" w:rsidRDefault="00215B22" w:rsidP="00215B22">
            <w:pPr>
              <w:pStyle w:val="ListParagraph"/>
              <w:numPr>
                <w:ilvl w:val="0"/>
                <w:numId w:val="15"/>
              </w:numPr>
              <w:rPr>
                <w:b/>
                <w:sz w:val="24"/>
                <w:szCs w:val="24"/>
              </w:rPr>
            </w:pPr>
            <w:r w:rsidRPr="00215B22">
              <w:rPr>
                <w:b/>
                <w:sz w:val="24"/>
                <w:szCs w:val="24"/>
              </w:rPr>
              <w:t>Other Resources</w:t>
            </w:r>
          </w:p>
          <w:p w:rsidR="00B10203" w:rsidRDefault="00DC776E">
            <w:pPr>
              <w:rPr>
                <w:b/>
                <w:sz w:val="24"/>
                <w:szCs w:val="24"/>
              </w:rPr>
            </w:pPr>
            <w:r w:rsidRPr="00DC776E">
              <w:rPr>
                <w:sz w:val="24"/>
                <w:szCs w:val="24"/>
              </w:rPr>
              <w:t xml:space="preserve">         </w:t>
            </w:r>
          </w:p>
          <w:p w:rsidR="00625FA5" w:rsidRDefault="00625FA5">
            <w:pPr>
              <w:rPr>
                <w:b/>
                <w:sz w:val="24"/>
                <w:szCs w:val="24"/>
              </w:rPr>
            </w:pPr>
          </w:p>
          <w:p w:rsidR="00625FA5" w:rsidRDefault="00625FA5">
            <w:pPr>
              <w:rPr>
                <w:b/>
                <w:sz w:val="24"/>
                <w:szCs w:val="24"/>
              </w:rPr>
            </w:pPr>
          </w:p>
          <w:p w:rsidR="00625FA5" w:rsidRDefault="00625FA5">
            <w:pPr>
              <w:rPr>
                <w:b/>
                <w:sz w:val="24"/>
                <w:szCs w:val="24"/>
              </w:rPr>
            </w:pPr>
          </w:p>
          <w:p w:rsidR="00625FA5" w:rsidRDefault="00625FA5">
            <w:pPr>
              <w:rPr>
                <w:b/>
                <w:sz w:val="24"/>
                <w:szCs w:val="24"/>
              </w:rPr>
            </w:pPr>
          </w:p>
          <w:p w:rsidR="00625FA5" w:rsidRDefault="00625FA5">
            <w:pPr>
              <w:rPr>
                <w:b/>
                <w:sz w:val="24"/>
                <w:szCs w:val="24"/>
              </w:rPr>
            </w:pPr>
          </w:p>
          <w:p w:rsidR="00625FA5" w:rsidRDefault="00625FA5" w:rsidP="00625FA5">
            <w:pPr>
              <w:rPr>
                <w:b/>
                <w:sz w:val="24"/>
                <w:szCs w:val="24"/>
              </w:rPr>
            </w:pPr>
          </w:p>
          <w:p w:rsidR="00625FA5" w:rsidRPr="00625FA5" w:rsidRDefault="00625FA5" w:rsidP="00625FA5">
            <w:pPr>
              <w:pStyle w:val="ListParagraph"/>
              <w:rPr>
                <w:b/>
                <w:sz w:val="24"/>
                <w:szCs w:val="24"/>
              </w:rPr>
            </w:pPr>
          </w:p>
          <w:p w:rsidR="00625FA5" w:rsidRDefault="00625FA5" w:rsidP="00625FA5">
            <w:pPr>
              <w:rPr>
                <w:b/>
                <w:sz w:val="24"/>
                <w:szCs w:val="24"/>
              </w:rPr>
            </w:pPr>
          </w:p>
          <w:p w:rsidR="00625FA5" w:rsidRDefault="00625FA5" w:rsidP="00625FA5">
            <w:pPr>
              <w:rPr>
                <w:b/>
                <w:sz w:val="24"/>
                <w:szCs w:val="24"/>
              </w:rPr>
            </w:pPr>
          </w:p>
          <w:p w:rsidR="00625FA5" w:rsidRDefault="00625FA5" w:rsidP="00625FA5">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Default="000231DC" w:rsidP="000231DC">
            <w:pPr>
              <w:rPr>
                <w:b/>
                <w:sz w:val="24"/>
                <w:szCs w:val="24"/>
              </w:rPr>
            </w:pPr>
          </w:p>
          <w:p w:rsidR="000231DC" w:rsidRPr="000231DC" w:rsidRDefault="000231DC" w:rsidP="00215B22">
            <w:pPr>
              <w:pStyle w:val="ListParagraph"/>
              <w:ind w:left="360"/>
              <w:rPr>
                <w:b/>
                <w:sz w:val="24"/>
                <w:szCs w:val="24"/>
              </w:rPr>
            </w:pPr>
          </w:p>
        </w:tc>
        <w:tc>
          <w:tcPr>
            <w:tcW w:w="1865" w:type="dxa"/>
            <w:tcBorders>
              <w:top w:val="nil"/>
              <w:left w:val="single" w:sz="4" w:space="0" w:color="000000"/>
              <w:bottom w:val="single" w:sz="4" w:space="0" w:color="000000"/>
              <w:right w:val="single" w:sz="4" w:space="0" w:color="000000"/>
            </w:tcBorders>
          </w:tcPr>
          <w:p w:rsidR="00B10203" w:rsidRDefault="00B10203"/>
          <w:p w:rsidR="00DC776E" w:rsidRDefault="00DC776E"/>
          <w:p w:rsidR="00DC776E" w:rsidRDefault="00DC776E">
            <w:r>
              <w:t xml:space="preserve">    </w:t>
            </w:r>
            <w:r w:rsidR="007B2BDB">
              <w:t xml:space="preserve">    </w:t>
            </w:r>
            <w:r w:rsidR="00625FA5">
              <w:t xml:space="preserve"> </w:t>
            </w:r>
            <w:r w:rsidR="001F7715">
              <w:rPr>
                <w:sz w:val="24"/>
              </w:rPr>
              <w:t>GP’s, Practice Nurses and other primary care clinical staff</w:t>
            </w:r>
          </w:p>
        </w:tc>
        <w:tc>
          <w:tcPr>
            <w:tcW w:w="472" w:type="dxa"/>
            <w:tcBorders>
              <w:top w:val="nil"/>
              <w:left w:val="single" w:sz="4" w:space="0" w:color="000000"/>
              <w:bottom w:val="single" w:sz="4" w:space="0" w:color="000000"/>
              <w:right w:val="nil"/>
            </w:tcBorders>
          </w:tcPr>
          <w:p w:rsidR="00B10203" w:rsidRDefault="00B10203">
            <w:pPr>
              <w:ind w:left="108"/>
            </w:pPr>
          </w:p>
          <w:p w:rsidR="00215B22" w:rsidRDefault="00215B22">
            <w:pPr>
              <w:ind w:left="108"/>
            </w:pPr>
          </w:p>
        </w:tc>
        <w:tc>
          <w:tcPr>
            <w:tcW w:w="6125" w:type="dxa"/>
            <w:tcBorders>
              <w:top w:val="nil"/>
              <w:left w:val="nil"/>
              <w:bottom w:val="single" w:sz="4" w:space="0" w:color="000000"/>
              <w:right w:val="single" w:sz="4" w:space="0" w:color="000000"/>
            </w:tcBorders>
          </w:tcPr>
          <w:p w:rsidR="00215B22" w:rsidRDefault="00215B22" w:rsidP="00C102FC">
            <w:pPr>
              <w:rPr>
                <w:b/>
                <w:sz w:val="24"/>
                <w:szCs w:val="24"/>
              </w:rPr>
            </w:pPr>
          </w:p>
          <w:p w:rsidR="00C102FC" w:rsidRPr="00BD3567" w:rsidRDefault="00C102FC" w:rsidP="00C102FC">
            <w:pPr>
              <w:rPr>
                <w:sz w:val="24"/>
                <w:szCs w:val="24"/>
              </w:rPr>
            </w:pPr>
            <w:r w:rsidRPr="00BD3567">
              <w:rPr>
                <w:b/>
                <w:sz w:val="24"/>
                <w:szCs w:val="24"/>
              </w:rPr>
              <w:t xml:space="preserve">Level 3 Training at Barnet and Royal Free </w:t>
            </w:r>
            <w:r w:rsidRPr="00BD3567">
              <w:rPr>
                <w:sz w:val="24"/>
                <w:szCs w:val="24"/>
              </w:rPr>
              <w:t>–</w:t>
            </w:r>
          </w:p>
          <w:p w:rsidR="00C102FC" w:rsidRPr="002A5CF5" w:rsidRDefault="00C102FC" w:rsidP="00C102FC">
            <w:pPr>
              <w:pStyle w:val="ListParagraph"/>
              <w:rPr>
                <w:sz w:val="24"/>
                <w:szCs w:val="24"/>
              </w:rPr>
            </w:pPr>
          </w:p>
          <w:p w:rsidR="00C102FC" w:rsidRPr="002A5CF5" w:rsidRDefault="00C102FC" w:rsidP="00C102FC">
            <w:pPr>
              <w:ind w:left="360"/>
              <w:rPr>
                <w:rStyle w:val="Hyperlink"/>
                <w:color w:val="auto"/>
                <w:sz w:val="24"/>
                <w:szCs w:val="24"/>
              </w:rPr>
            </w:pPr>
            <w:r>
              <w:rPr>
                <w:sz w:val="24"/>
                <w:szCs w:val="24"/>
              </w:rPr>
              <w:t>Please see the dates/times/locations below and c</w:t>
            </w:r>
            <w:r w:rsidRPr="002A5CF5">
              <w:rPr>
                <w:sz w:val="24"/>
                <w:szCs w:val="24"/>
              </w:rPr>
              <w:t xml:space="preserve">ontact </w:t>
            </w:r>
            <w:hyperlink r:id="rId15" w:history="1">
              <w:r w:rsidRPr="002A5CF5">
                <w:rPr>
                  <w:rStyle w:val="Hyperlink"/>
                  <w:sz w:val="24"/>
                  <w:szCs w:val="24"/>
                </w:rPr>
                <w:t>elena.hahn@nhs.net</w:t>
              </w:r>
            </w:hyperlink>
            <w:r w:rsidRPr="002A5CF5">
              <w:rPr>
                <w:rStyle w:val="Hyperlink"/>
                <w:sz w:val="24"/>
                <w:szCs w:val="24"/>
              </w:rPr>
              <w:t xml:space="preserve"> or </w:t>
            </w:r>
            <w:r w:rsidR="003C569B">
              <w:rPr>
                <w:rStyle w:val="Hyperlink"/>
                <w:sz w:val="24"/>
                <w:szCs w:val="24"/>
              </w:rPr>
              <w:t>naomi.bergin@nhs.net</w:t>
            </w:r>
            <w:r>
              <w:rPr>
                <w:rStyle w:val="Hyperlink"/>
                <w:sz w:val="24"/>
                <w:szCs w:val="24"/>
              </w:rPr>
              <w:t xml:space="preserve"> </w:t>
            </w:r>
            <w:r>
              <w:rPr>
                <w:rStyle w:val="Hyperlink"/>
                <w:color w:val="auto"/>
                <w:sz w:val="24"/>
                <w:szCs w:val="24"/>
              </w:rPr>
              <w:t>to book your place</w:t>
            </w:r>
          </w:p>
          <w:p w:rsidR="00C102FC" w:rsidRDefault="00C102FC" w:rsidP="00C102FC">
            <w:pPr>
              <w:ind w:left="360"/>
              <w:rPr>
                <w:rStyle w:val="Hyperlink"/>
                <w:color w:val="auto"/>
                <w:sz w:val="24"/>
                <w:szCs w:val="24"/>
              </w:rPr>
            </w:pPr>
          </w:p>
          <w:p w:rsidR="00C102FC" w:rsidRDefault="00C102FC" w:rsidP="00C102FC">
            <w:pPr>
              <w:ind w:left="360"/>
              <w:rPr>
                <w:rStyle w:val="Hyperlink"/>
                <w:color w:val="auto"/>
                <w:sz w:val="24"/>
                <w:szCs w:val="24"/>
              </w:rPr>
            </w:pPr>
            <w:r w:rsidRPr="002A5CF5">
              <w:rPr>
                <w:rStyle w:val="Hyperlink"/>
                <w:color w:val="auto"/>
                <w:sz w:val="24"/>
                <w:szCs w:val="24"/>
              </w:rPr>
              <w:t>Please note there is a minimal charge for these training provided by the Royal Free Trust.</w:t>
            </w:r>
          </w:p>
          <w:p w:rsidR="00C102FC" w:rsidRDefault="00C102FC" w:rsidP="00C102FC">
            <w:pPr>
              <w:ind w:left="360"/>
              <w:rPr>
                <w:rStyle w:val="Hyperlink"/>
                <w:color w:val="auto"/>
                <w:sz w:val="24"/>
                <w:szCs w:val="24"/>
              </w:rPr>
            </w:pPr>
            <w:bookmarkStart w:id="0" w:name="_GoBack"/>
            <w:bookmarkEnd w:id="0"/>
          </w:p>
          <w:p w:rsidR="00C102FC" w:rsidRPr="004643BF" w:rsidRDefault="00C102FC" w:rsidP="00C102FC">
            <w:pPr>
              <w:rPr>
                <w:sz w:val="24"/>
                <w:szCs w:val="24"/>
              </w:rPr>
            </w:pPr>
          </w:p>
          <w:p w:rsidR="00C102FC" w:rsidRDefault="00C102FC" w:rsidP="00C102FC">
            <w:pPr>
              <w:rPr>
                <w:b/>
                <w:sz w:val="24"/>
                <w:szCs w:val="24"/>
              </w:rPr>
            </w:pPr>
          </w:p>
          <w:p w:rsidR="00C102FC" w:rsidRPr="00D8295B" w:rsidRDefault="00FB5D3F" w:rsidP="00C102FC">
            <w:pPr>
              <w:rPr>
                <w:sz w:val="24"/>
                <w:szCs w:val="24"/>
              </w:rPr>
            </w:pPr>
            <w:hyperlink r:id="rId16" w:history="1">
              <w:r w:rsidR="00C102FC" w:rsidRPr="00D8295B">
                <w:rPr>
                  <w:rStyle w:val="Hyperlink"/>
                  <w:sz w:val="24"/>
                  <w:szCs w:val="24"/>
                </w:rPr>
                <w:t>https://www.rcgp.org.uk/clinical-and-research/safeguarding/child-safeguarding-toolkit.aspx</w:t>
              </w:r>
            </w:hyperlink>
          </w:p>
          <w:p w:rsidR="00C102FC" w:rsidRDefault="00C102FC" w:rsidP="00C102FC">
            <w:pPr>
              <w:rPr>
                <w:b/>
                <w:sz w:val="24"/>
                <w:szCs w:val="24"/>
              </w:rPr>
            </w:pPr>
          </w:p>
          <w:p w:rsidR="00C102FC" w:rsidRPr="00D8295B" w:rsidRDefault="00FB5D3F" w:rsidP="00D8295B">
            <w:pPr>
              <w:rPr>
                <w:rStyle w:val="Hyperlink"/>
                <w:sz w:val="24"/>
                <w:szCs w:val="24"/>
              </w:rPr>
            </w:pPr>
            <w:hyperlink r:id="rId17" w:history="1">
              <w:r w:rsidR="00C102FC" w:rsidRPr="00D8295B">
                <w:rPr>
                  <w:rStyle w:val="Hyperlink"/>
                  <w:sz w:val="24"/>
                  <w:szCs w:val="24"/>
                </w:rPr>
                <w:t>http://www.nspcc.org.uk/preventing-abuse/research-and-resources/factsheet-and-briefings/</w:t>
              </w:r>
            </w:hyperlink>
          </w:p>
          <w:p w:rsidR="00C102FC" w:rsidRDefault="00C102FC" w:rsidP="00C102FC">
            <w:pPr>
              <w:pStyle w:val="ListParagraph"/>
              <w:rPr>
                <w:rStyle w:val="Hyperlink"/>
                <w:sz w:val="24"/>
                <w:szCs w:val="24"/>
              </w:rPr>
            </w:pPr>
          </w:p>
          <w:p w:rsidR="00C102FC" w:rsidRPr="00D8295B" w:rsidRDefault="00FB5D3F" w:rsidP="00D8295B">
            <w:pPr>
              <w:rPr>
                <w:rStyle w:val="Hyperlink"/>
                <w:sz w:val="24"/>
                <w:szCs w:val="24"/>
              </w:rPr>
            </w:pPr>
            <w:hyperlink r:id="rId18" w:history="1">
              <w:r w:rsidR="00C102FC" w:rsidRPr="00D8295B">
                <w:rPr>
                  <w:rStyle w:val="Hyperlink"/>
                  <w:sz w:val="24"/>
                  <w:szCs w:val="24"/>
                </w:rPr>
                <w:t>https://www.gov.uk/government/publications/safeguarding-women-and-girls-at-risk-of-fgm</w:t>
              </w:r>
            </w:hyperlink>
          </w:p>
          <w:p w:rsidR="00C102FC" w:rsidRDefault="00C102FC" w:rsidP="00C102FC">
            <w:pPr>
              <w:rPr>
                <w:sz w:val="24"/>
                <w:szCs w:val="24"/>
              </w:rPr>
            </w:pPr>
          </w:p>
          <w:p w:rsidR="00C102FC" w:rsidRPr="00D31228" w:rsidRDefault="00C102FC" w:rsidP="00C102FC">
            <w:pPr>
              <w:rPr>
                <w:sz w:val="24"/>
                <w:szCs w:val="24"/>
              </w:rPr>
            </w:pPr>
            <w:r>
              <w:rPr>
                <w:sz w:val="24"/>
                <w:szCs w:val="24"/>
              </w:rPr>
              <w:t>Any questions or queries please contact the safeguarding team – contact details on the Intranet under the Safeguarding Children</w:t>
            </w:r>
            <w:r w:rsidR="00215B22">
              <w:rPr>
                <w:sz w:val="24"/>
                <w:szCs w:val="24"/>
              </w:rPr>
              <w:t>’</w:t>
            </w:r>
            <w:r>
              <w:rPr>
                <w:sz w:val="24"/>
                <w:szCs w:val="24"/>
              </w:rPr>
              <w:t>s page.</w:t>
            </w:r>
          </w:p>
          <w:p w:rsidR="00C102FC" w:rsidRPr="009A7DD4" w:rsidRDefault="00C102FC" w:rsidP="00C102FC">
            <w:pPr>
              <w:pStyle w:val="ListParagraph"/>
              <w:rPr>
                <w:sz w:val="24"/>
                <w:szCs w:val="24"/>
              </w:rPr>
            </w:pPr>
          </w:p>
          <w:p w:rsidR="00C537E1" w:rsidRDefault="00C537E1" w:rsidP="00C102FC">
            <w:pPr>
              <w:pStyle w:val="ListParagraph"/>
            </w:pPr>
          </w:p>
        </w:tc>
      </w:tr>
    </w:tbl>
    <w:p w:rsidR="00B10203" w:rsidRDefault="00B10203" w:rsidP="00E71591">
      <w:pPr>
        <w:spacing w:after="0"/>
      </w:pPr>
    </w:p>
    <w:p w:rsidR="000B1BD4" w:rsidRDefault="000B1BD4" w:rsidP="00E71591">
      <w:pPr>
        <w:spacing w:after="0"/>
      </w:pPr>
    </w:p>
    <w:p w:rsidR="00B10203" w:rsidRDefault="00E71591">
      <w:pPr>
        <w:spacing w:after="0"/>
      </w:pPr>
      <w:r>
        <w:rPr>
          <w:rFonts w:ascii="Cambria" w:eastAsia="Cambria" w:hAnsi="Cambria" w:cs="Cambria"/>
        </w:rPr>
        <w:t xml:space="preserve"> </w:t>
      </w:r>
    </w:p>
    <w:tbl>
      <w:tblPr>
        <w:tblStyle w:val="TableGrid"/>
        <w:tblW w:w="10078" w:type="dxa"/>
        <w:tblInd w:w="-558" w:type="dxa"/>
        <w:tblCellMar>
          <w:top w:w="10" w:type="dxa"/>
          <w:bottom w:w="5" w:type="dxa"/>
          <w:right w:w="53" w:type="dxa"/>
        </w:tblCellMar>
        <w:tblLook w:val="04A0" w:firstRow="1" w:lastRow="0" w:firstColumn="1" w:lastColumn="0" w:noHBand="0" w:noVBand="1"/>
      </w:tblPr>
      <w:tblGrid>
        <w:gridCol w:w="1688"/>
        <w:gridCol w:w="1846"/>
        <w:gridCol w:w="318"/>
        <w:gridCol w:w="6226"/>
      </w:tblGrid>
      <w:tr w:rsidR="00B10203" w:rsidTr="001F7715">
        <w:trPr>
          <w:trHeight w:val="633"/>
        </w:trPr>
        <w:tc>
          <w:tcPr>
            <w:tcW w:w="1688" w:type="dxa"/>
            <w:tcBorders>
              <w:top w:val="single" w:sz="4" w:space="0" w:color="000000"/>
              <w:left w:val="single" w:sz="4" w:space="0" w:color="000000"/>
              <w:bottom w:val="nil"/>
              <w:right w:val="single" w:sz="4" w:space="0" w:color="000000"/>
            </w:tcBorders>
            <w:shd w:val="clear" w:color="auto" w:fill="DBE5F1"/>
            <w:vAlign w:val="bottom"/>
          </w:tcPr>
          <w:p w:rsidR="00B10203" w:rsidRDefault="00E71591">
            <w:pPr>
              <w:ind w:left="107"/>
              <w:jc w:val="both"/>
            </w:pPr>
            <w:r>
              <w:rPr>
                <w:rFonts w:ascii="Cambria" w:eastAsia="Cambria" w:hAnsi="Cambria" w:cs="Cambria"/>
              </w:rPr>
              <w:t xml:space="preserve"> </w:t>
            </w:r>
            <w:r w:rsidR="001F7715">
              <w:rPr>
                <w:b/>
                <w:sz w:val="24"/>
              </w:rPr>
              <w:t>Safeguarding updates</w:t>
            </w:r>
          </w:p>
        </w:tc>
        <w:tc>
          <w:tcPr>
            <w:tcW w:w="1846" w:type="dxa"/>
            <w:tcBorders>
              <w:top w:val="single" w:sz="4" w:space="0" w:color="000000"/>
              <w:left w:val="single" w:sz="4" w:space="0" w:color="000000"/>
              <w:bottom w:val="nil"/>
              <w:right w:val="single" w:sz="4" w:space="0" w:color="000000"/>
            </w:tcBorders>
            <w:vAlign w:val="bottom"/>
          </w:tcPr>
          <w:p w:rsidR="00B10203" w:rsidRDefault="00B10203" w:rsidP="001F7715"/>
        </w:tc>
        <w:tc>
          <w:tcPr>
            <w:tcW w:w="318" w:type="dxa"/>
            <w:tcBorders>
              <w:top w:val="single" w:sz="4" w:space="0" w:color="000000"/>
              <w:left w:val="single" w:sz="4" w:space="0" w:color="000000"/>
              <w:bottom w:val="nil"/>
              <w:right w:val="nil"/>
            </w:tcBorders>
          </w:tcPr>
          <w:p w:rsidR="00B10203" w:rsidRDefault="00E71591">
            <w:pPr>
              <w:ind w:left="110"/>
            </w:pPr>
            <w:r>
              <w:rPr>
                <w:rFonts w:ascii="Segoe UI Symbol" w:eastAsia="Segoe UI Symbol" w:hAnsi="Segoe UI Symbol" w:cs="Segoe UI Symbol"/>
                <w:sz w:val="24"/>
              </w:rPr>
              <w:t></w:t>
            </w:r>
            <w:r>
              <w:rPr>
                <w:rFonts w:ascii="Arial" w:eastAsia="Arial" w:hAnsi="Arial" w:cs="Arial"/>
                <w:sz w:val="24"/>
              </w:rPr>
              <w:t xml:space="preserve"> </w:t>
            </w:r>
          </w:p>
        </w:tc>
        <w:tc>
          <w:tcPr>
            <w:tcW w:w="6226" w:type="dxa"/>
            <w:tcBorders>
              <w:top w:val="single" w:sz="4" w:space="0" w:color="000000"/>
              <w:left w:val="nil"/>
              <w:bottom w:val="nil"/>
              <w:right w:val="single" w:sz="4" w:space="0" w:color="000000"/>
            </w:tcBorders>
          </w:tcPr>
          <w:p w:rsidR="00B10203" w:rsidRDefault="001F7715" w:rsidP="00267B5E">
            <w:r>
              <w:t>Information will be provided in the CCG Bulletin and also via the Practice Safeguarding leads.</w:t>
            </w:r>
          </w:p>
        </w:tc>
      </w:tr>
      <w:tr w:rsidR="00B10203" w:rsidTr="001F7715">
        <w:trPr>
          <w:trHeight w:val="280"/>
        </w:trPr>
        <w:tc>
          <w:tcPr>
            <w:tcW w:w="1688" w:type="dxa"/>
            <w:tcBorders>
              <w:top w:val="nil"/>
              <w:left w:val="single" w:sz="4" w:space="0" w:color="000000"/>
              <w:bottom w:val="single" w:sz="4" w:space="0" w:color="000000"/>
              <w:right w:val="single" w:sz="4" w:space="0" w:color="000000"/>
            </w:tcBorders>
            <w:shd w:val="clear" w:color="auto" w:fill="DBE5F1"/>
          </w:tcPr>
          <w:p w:rsidR="00B10203" w:rsidRDefault="00B10203"/>
        </w:tc>
        <w:tc>
          <w:tcPr>
            <w:tcW w:w="1846" w:type="dxa"/>
            <w:tcBorders>
              <w:top w:val="nil"/>
              <w:left w:val="single" w:sz="4" w:space="0" w:color="000000"/>
              <w:bottom w:val="single" w:sz="4" w:space="0" w:color="000000"/>
              <w:right w:val="single" w:sz="4" w:space="0" w:color="000000"/>
            </w:tcBorders>
          </w:tcPr>
          <w:p w:rsidR="00B10203" w:rsidRDefault="00B10203"/>
        </w:tc>
        <w:tc>
          <w:tcPr>
            <w:tcW w:w="318" w:type="dxa"/>
            <w:tcBorders>
              <w:top w:val="nil"/>
              <w:left w:val="single" w:sz="4" w:space="0" w:color="000000"/>
              <w:bottom w:val="single" w:sz="4" w:space="0" w:color="000000"/>
              <w:right w:val="nil"/>
            </w:tcBorders>
          </w:tcPr>
          <w:p w:rsidR="00B10203" w:rsidRDefault="00E71591">
            <w:pPr>
              <w:ind w:left="110"/>
            </w:pPr>
            <w:r>
              <w:rPr>
                <w:rFonts w:ascii="Segoe UI Symbol" w:eastAsia="Segoe UI Symbol" w:hAnsi="Segoe UI Symbol" w:cs="Segoe UI Symbol"/>
                <w:sz w:val="24"/>
              </w:rPr>
              <w:t></w:t>
            </w:r>
            <w:r>
              <w:rPr>
                <w:rFonts w:ascii="Arial" w:eastAsia="Arial" w:hAnsi="Arial" w:cs="Arial"/>
                <w:sz w:val="24"/>
              </w:rPr>
              <w:t xml:space="preserve"> </w:t>
            </w:r>
          </w:p>
        </w:tc>
        <w:tc>
          <w:tcPr>
            <w:tcW w:w="6226" w:type="dxa"/>
            <w:tcBorders>
              <w:top w:val="nil"/>
              <w:left w:val="nil"/>
              <w:bottom w:val="single" w:sz="4" w:space="0" w:color="000000"/>
              <w:right w:val="single" w:sz="4" w:space="0" w:color="000000"/>
            </w:tcBorders>
          </w:tcPr>
          <w:p w:rsidR="00B10203" w:rsidRDefault="00B10203" w:rsidP="001F7715"/>
        </w:tc>
      </w:tr>
    </w:tbl>
    <w:p w:rsidR="006C4A86" w:rsidRDefault="006C4A86" w:rsidP="006C4A86">
      <w:pPr>
        <w:spacing w:line="256" w:lineRule="auto"/>
        <w:rPr>
          <w:b/>
          <w:sz w:val="24"/>
        </w:rPr>
      </w:pPr>
    </w:p>
    <w:sectPr w:rsidR="006C4A86">
      <w:pgSz w:w="11906" w:h="16838"/>
      <w:pgMar w:top="570" w:right="1472" w:bottom="707"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93"/>
    <w:multiLevelType w:val="hybridMultilevel"/>
    <w:tmpl w:val="6DFAA5F4"/>
    <w:lvl w:ilvl="0" w:tplc="013EF95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0318D"/>
    <w:multiLevelType w:val="hybridMultilevel"/>
    <w:tmpl w:val="DA663B4C"/>
    <w:lvl w:ilvl="0" w:tplc="08090005">
      <w:start w:val="1"/>
      <w:numFmt w:val="bullet"/>
      <w:lvlText w:val=""/>
      <w:lvlJc w:val="left"/>
      <w:pPr>
        <w:ind w:left="721" w:hanging="360"/>
      </w:pPr>
      <w:rPr>
        <w:rFonts w:ascii="Wingdings" w:hAnsi="Wingdings"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nsid w:val="03F744E0"/>
    <w:multiLevelType w:val="hybridMultilevel"/>
    <w:tmpl w:val="AB64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95CE7"/>
    <w:multiLevelType w:val="hybridMultilevel"/>
    <w:tmpl w:val="DCDC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D0A23"/>
    <w:multiLevelType w:val="hybridMultilevel"/>
    <w:tmpl w:val="F9B0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CF24D6"/>
    <w:multiLevelType w:val="hybridMultilevel"/>
    <w:tmpl w:val="B66CE442"/>
    <w:lvl w:ilvl="0" w:tplc="4A646900">
      <w:start w:val="1"/>
      <w:numFmt w:val="bullet"/>
      <w:lvlText w:val=""/>
      <w:lvlJc w:val="left"/>
      <w:pPr>
        <w:ind w:left="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nsid w:val="1DB737F7"/>
    <w:multiLevelType w:val="hybridMultilevel"/>
    <w:tmpl w:val="A0461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B165C"/>
    <w:multiLevelType w:val="hybridMultilevel"/>
    <w:tmpl w:val="EAF0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8A5F83"/>
    <w:multiLevelType w:val="hybridMultilevel"/>
    <w:tmpl w:val="D744D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D7373"/>
    <w:multiLevelType w:val="hybridMultilevel"/>
    <w:tmpl w:val="A7D0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8480B"/>
    <w:multiLevelType w:val="hybridMultilevel"/>
    <w:tmpl w:val="3DEAB8D6"/>
    <w:lvl w:ilvl="0" w:tplc="08090005">
      <w:start w:val="1"/>
      <w:numFmt w:val="bullet"/>
      <w:lvlText w:val=""/>
      <w:lvlJc w:val="left"/>
      <w:pPr>
        <w:ind w:left="36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B041DF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B805A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DADF4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B4693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72195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1432D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DC8721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60EC9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4ACA5EA1"/>
    <w:multiLevelType w:val="hybridMultilevel"/>
    <w:tmpl w:val="296A5032"/>
    <w:lvl w:ilvl="0" w:tplc="EFC8928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4651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FC2E1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0CE99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6C9E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9C6F5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8005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A226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64E0A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B873ACB"/>
    <w:multiLevelType w:val="hybridMultilevel"/>
    <w:tmpl w:val="9C84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37EF9"/>
    <w:multiLevelType w:val="hybridMultilevel"/>
    <w:tmpl w:val="D73EE88C"/>
    <w:lvl w:ilvl="0" w:tplc="4A646900">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748F18">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225408">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40FE80">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BE68A8">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928E5A">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A08F4C">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36F372">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FAE436">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59A72133"/>
    <w:multiLevelType w:val="hybridMultilevel"/>
    <w:tmpl w:val="FA543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69F10F4A"/>
    <w:multiLevelType w:val="hybridMultilevel"/>
    <w:tmpl w:val="75EE84F0"/>
    <w:lvl w:ilvl="0" w:tplc="87322034">
      <w:start w:val="1"/>
      <w:numFmt w:val="bullet"/>
      <w:lvlText w:val=""/>
      <w:lvlJc w:val="left"/>
      <w:pPr>
        <w:ind w:left="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C188394C">
      <w:start w:val="1"/>
      <w:numFmt w:val="bullet"/>
      <w:lvlText w:val="o"/>
      <w:lvlJc w:val="left"/>
      <w:pPr>
        <w:ind w:left="10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738C34B4">
      <w:start w:val="1"/>
      <w:numFmt w:val="bullet"/>
      <w:lvlText w:val="▪"/>
      <w:lvlJc w:val="left"/>
      <w:pPr>
        <w:ind w:left="18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3DF4197A">
      <w:start w:val="1"/>
      <w:numFmt w:val="bullet"/>
      <w:lvlText w:val="•"/>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E13C7E76">
      <w:start w:val="1"/>
      <w:numFmt w:val="bullet"/>
      <w:lvlText w:val="o"/>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59AF8CA">
      <w:start w:val="1"/>
      <w:numFmt w:val="bullet"/>
      <w:lvlText w:val="▪"/>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1568A970">
      <w:start w:val="1"/>
      <w:numFmt w:val="bullet"/>
      <w:lvlText w:val="•"/>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FC0B392">
      <w:start w:val="1"/>
      <w:numFmt w:val="bullet"/>
      <w:lvlText w:val="o"/>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88DCE42E">
      <w:start w:val="1"/>
      <w:numFmt w:val="bullet"/>
      <w:lvlText w:val="▪"/>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6">
    <w:nsid w:val="70456724"/>
    <w:multiLevelType w:val="hybridMultilevel"/>
    <w:tmpl w:val="18C24CE4"/>
    <w:lvl w:ilvl="0" w:tplc="47A61D9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CEFA7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7458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B4E33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B8D6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EE0C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B6BC8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24945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7843C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8337BAA"/>
    <w:multiLevelType w:val="hybridMultilevel"/>
    <w:tmpl w:val="21D2BD04"/>
    <w:lvl w:ilvl="0" w:tplc="8E248142">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1CAB4E">
      <w:start w:val="1"/>
      <w:numFmt w:val="bullet"/>
      <w:lvlText w:val="o"/>
      <w:lvlJc w:val="left"/>
      <w:pPr>
        <w:ind w:left="1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3A3020">
      <w:start w:val="1"/>
      <w:numFmt w:val="bullet"/>
      <w:lvlText w:val="▪"/>
      <w:lvlJc w:val="left"/>
      <w:pPr>
        <w:ind w:left="1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2AB3DA">
      <w:start w:val="1"/>
      <w:numFmt w:val="bullet"/>
      <w:lvlText w:val="•"/>
      <w:lvlJc w:val="left"/>
      <w:pPr>
        <w:ind w:left="2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069BF0">
      <w:start w:val="1"/>
      <w:numFmt w:val="bullet"/>
      <w:lvlText w:val="o"/>
      <w:lvlJc w:val="left"/>
      <w:pPr>
        <w:ind w:left="3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F88BA0">
      <w:start w:val="1"/>
      <w:numFmt w:val="bullet"/>
      <w:lvlText w:val="▪"/>
      <w:lvlJc w:val="left"/>
      <w:pPr>
        <w:ind w:left="4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F8A61E">
      <w:start w:val="1"/>
      <w:numFmt w:val="bullet"/>
      <w:lvlText w:val="•"/>
      <w:lvlJc w:val="left"/>
      <w:pPr>
        <w:ind w:left="4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D8C374">
      <w:start w:val="1"/>
      <w:numFmt w:val="bullet"/>
      <w:lvlText w:val="o"/>
      <w:lvlJc w:val="left"/>
      <w:pPr>
        <w:ind w:left="5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A4062A">
      <w:start w:val="1"/>
      <w:numFmt w:val="bullet"/>
      <w:lvlText w:val="▪"/>
      <w:lvlJc w:val="left"/>
      <w:pPr>
        <w:ind w:left="62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78936FAB"/>
    <w:multiLevelType w:val="hybridMultilevel"/>
    <w:tmpl w:val="F1CA7798"/>
    <w:lvl w:ilvl="0" w:tplc="FF4A42E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027A75"/>
    <w:multiLevelType w:val="hybridMultilevel"/>
    <w:tmpl w:val="F494645A"/>
    <w:lvl w:ilvl="0" w:tplc="5746729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1"/>
  </w:num>
  <w:num w:numId="5">
    <w:abstractNumId w:val="17"/>
  </w:num>
  <w:num w:numId="6">
    <w:abstractNumId w:val="16"/>
  </w:num>
  <w:num w:numId="7">
    <w:abstractNumId w:val="18"/>
  </w:num>
  <w:num w:numId="8">
    <w:abstractNumId w:val="0"/>
  </w:num>
  <w:num w:numId="9">
    <w:abstractNumId w:val="6"/>
  </w:num>
  <w:num w:numId="10">
    <w:abstractNumId w:val="7"/>
  </w:num>
  <w:num w:numId="11">
    <w:abstractNumId w:val="5"/>
  </w:num>
  <w:num w:numId="12">
    <w:abstractNumId w:val="4"/>
  </w:num>
  <w:num w:numId="13">
    <w:abstractNumId w:val="3"/>
  </w:num>
  <w:num w:numId="14">
    <w:abstractNumId w:val="2"/>
  </w:num>
  <w:num w:numId="15">
    <w:abstractNumId w:val="19"/>
  </w:num>
  <w:num w:numId="16">
    <w:abstractNumId w:val="14"/>
  </w:num>
  <w:num w:numId="17">
    <w:abstractNumId w:val="9"/>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3"/>
    <w:rsid w:val="000231DC"/>
    <w:rsid w:val="00053332"/>
    <w:rsid w:val="0008163C"/>
    <w:rsid w:val="000B1BD4"/>
    <w:rsid w:val="001C14A4"/>
    <w:rsid w:val="001F7715"/>
    <w:rsid w:val="00215B22"/>
    <w:rsid w:val="00267B5E"/>
    <w:rsid w:val="002A0582"/>
    <w:rsid w:val="002B0986"/>
    <w:rsid w:val="0031497B"/>
    <w:rsid w:val="003C569B"/>
    <w:rsid w:val="003F41C0"/>
    <w:rsid w:val="004005D0"/>
    <w:rsid w:val="004B686E"/>
    <w:rsid w:val="005C2833"/>
    <w:rsid w:val="005E5145"/>
    <w:rsid w:val="00625FA5"/>
    <w:rsid w:val="006C4A86"/>
    <w:rsid w:val="00706947"/>
    <w:rsid w:val="007B2BDB"/>
    <w:rsid w:val="00816E81"/>
    <w:rsid w:val="009070B6"/>
    <w:rsid w:val="00911070"/>
    <w:rsid w:val="009142E1"/>
    <w:rsid w:val="00934897"/>
    <w:rsid w:val="009364C5"/>
    <w:rsid w:val="00936CE1"/>
    <w:rsid w:val="009E50E2"/>
    <w:rsid w:val="00A02C8D"/>
    <w:rsid w:val="00B10203"/>
    <w:rsid w:val="00B51621"/>
    <w:rsid w:val="00C102FC"/>
    <w:rsid w:val="00C537E1"/>
    <w:rsid w:val="00C9571B"/>
    <w:rsid w:val="00D34172"/>
    <w:rsid w:val="00D460E7"/>
    <w:rsid w:val="00D8295B"/>
    <w:rsid w:val="00DC776E"/>
    <w:rsid w:val="00E40BF4"/>
    <w:rsid w:val="00E71591"/>
    <w:rsid w:val="00F1516D"/>
    <w:rsid w:val="00F51930"/>
    <w:rsid w:val="00F61E61"/>
    <w:rsid w:val="00FB5D3F"/>
    <w:rsid w:val="00FD7396"/>
    <w:rsid w:val="00FE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6E81"/>
    <w:pPr>
      <w:ind w:left="720"/>
      <w:contextualSpacing/>
    </w:pPr>
  </w:style>
  <w:style w:type="character" w:styleId="Hyperlink">
    <w:name w:val="Hyperlink"/>
    <w:basedOn w:val="DefaultParagraphFont"/>
    <w:uiPriority w:val="99"/>
    <w:unhideWhenUsed/>
    <w:rsid w:val="009364C5"/>
    <w:rPr>
      <w:color w:val="0563C1" w:themeColor="hyperlink"/>
      <w:u w:val="single"/>
    </w:rPr>
  </w:style>
  <w:style w:type="paragraph" w:styleId="BalloonText">
    <w:name w:val="Balloon Text"/>
    <w:basedOn w:val="Normal"/>
    <w:link w:val="BalloonTextChar"/>
    <w:uiPriority w:val="99"/>
    <w:semiHidden/>
    <w:unhideWhenUsed/>
    <w:rsid w:val="0091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E1"/>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6C4A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6E81"/>
    <w:pPr>
      <w:ind w:left="720"/>
      <w:contextualSpacing/>
    </w:pPr>
  </w:style>
  <w:style w:type="character" w:styleId="Hyperlink">
    <w:name w:val="Hyperlink"/>
    <w:basedOn w:val="DefaultParagraphFont"/>
    <w:uiPriority w:val="99"/>
    <w:unhideWhenUsed/>
    <w:rsid w:val="009364C5"/>
    <w:rPr>
      <w:color w:val="0563C1" w:themeColor="hyperlink"/>
      <w:u w:val="single"/>
    </w:rPr>
  </w:style>
  <w:style w:type="paragraph" w:styleId="BalloonText">
    <w:name w:val="Balloon Text"/>
    <w:basedOn w:val="Normal"/>
    <w:link w:val="BalloonTextChar"/>
    <w:uiPriority w:val="99"/>
    <w:semiHidden/>
    <w:unhideWhenUsed/>
    <w:rsid w:val="0091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E1"/>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6C4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665">
      <w:bodyDiv w:val="1"/>
      <w:marLeft w:val="0"/>
      <w:marRight w:val="0"/>
      <w:marTop w:val="0"/>
      <w:marBottom w:val="0"/>
      <w:divBdr>
        <w:top w:val="none" w:sz="0" w:space="0" w:color="auto"/>
        <w:left w:val="none" w:sz="0" w:space="0" w:color="auto"/>
        <w:bottom w:val="none" w:sz="0" w:space="0" w:color="auto"/>
        <w:right w:val="none" w:sz="0" w:space="0" w:color="auto"/>
      </w:divBdr>
    </w:div>
    <w:div w:id="126499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ahealth.org.uk" TargetMode="External"/><Relationship Id="rId13" Type="http://schemas.openxmlformats.org/officeDocument/2006/relationships/hyperlink" Target="mailto:childrens.workforce@barnet.gov.uk" TargetMode="External"/><Relationship Id="rId18" Type="http://schemas.openxmlformats.org/officeDocument/2006/relationships/hyperlink" Target="https://www.gov.uk/government/publications/safeguarding-women-and-girls-at-risk-of-fgm" TargetMode="External"/><Relationship Id="rId3" Type="http://schemas.microsoft.com/office/2007/relationships/stylesWithEffects" Target="stylesWithEffects.xml"/><Relationship Id="rId7" Type="http://schemas.openxmlformats.org/officeDocument/2006/relationships/hyperlink" Target="mailto:Maria.Daly1@nhs.net" TargetMode="External"/><Relationship Id="rId12" Type="http://schemas.openxmlformats.org/officeDocument/2006/relationships/hyperlink" Target="http://elearning.bluestreamacademy.com/gp/" TargetMode="External"/><Relationship Id="rId17" Type="http://schemas.openxmlformats.org/officeDocument/2006/relationships/hyperlink" Target="http://www.nspcc.org.uk/preventing-abuse/research-and-resources/factsheet-and-briefings/" TargetMode="External"/><Relationship Id="rId2" Type="http://schemas.openxmlformats.org/officeDocument/2006/relationships/styles" Target="styles.xml"/><Relationship Id="rId16" Type="http://schemas.openxmlformats.org/officeDocument/2006/relationships/hyperlink" Target="https://www.rcgp.org.uk/clinical-and-research/safeguarding/child-safeguarding-toolki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cgp.org.uk/-/media/Files/CIRC/Safeguarding/Safeguarding-training-requirements-for-Primary-Care.ashx?la=en" TargetMode="External"/><Relationship Id="rId11" Type="http://schemas.openxmlformats.org/officeDocument/2006/relationships/hyperlink" Target="http://www.e-lfh.org.uk/programmes/female-genital-mutilation" TargetMode="External"/><Relationship Id="rId5" Type="http://schemas.openxmlformats.org/officeDocument/2006/relationships/webSettings" Target="webSettings.xml"/><Relationship Id="rId15" Type="http://schemas.openxmlformats.org/officeDocument/2006/relationships/hyperlink" Target="mailto:elena.hahn@nhs.net" TargetMode="External"/><Relationship Id="rId10" Type="http://schemas.openxmlformats.org/officeDocument/2006/relationships/hyperlink" Target="https://www.brook.org.uk/our-work/cse-e-learning-t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fh.org.uk" TargetMode="External"/><Relationship Id="rId14" Type="http://schemas.openxmlformats.org/officeDocument/2006/relationships/hyperlink" Target="http://www.health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prashant desai</cp:lastModifiedBy>
  <cp:revision>2</cp:revision>
  <dcterms:created xsi:type="dcterms:W3CDTF">2021-03-08T16:32:00Z</dcterms:created>
  <dcterms:modified xsi:type="dcterms:W3CDTF">2021-03-08T16:32:00Z</dcterms:modified>
</cp:coreProperties>
</file>