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7B80" w14:textId="01E263E8" w:rsidR="00BA218D" w:rsidRPr="0085473F" w:rsidRDefault="00B611FA" w:rsidP="00BA218D">
      <w:pPr>
        <w:tabs>
          <w:tab w:val="left" w:pos="142"/>
          <w:tab w:val="left" w:pos="2640"/>
        </w:tabs>
        <w:spacing w:after="0" w:line="240" w:lineRule="auto"/>
        <w:ind w:left="2636" w:right="-23" w:hanging="2636"/>
        <w:rPr>
          <w:rFonts w:ascii="Arial" w:eastAsia="Arial" w:hAnsi="Arial" w:cs="Arial"/>
          <w:sz w:val="24"/>
          <w:szCs w:val="24"/>
        </w:rPr>
      </w:pPr>
      <w:r>
        <w:rPr>
          <w:rFonts w:ascii="Arial" w:eastAsia="Arial" w:hAnsi="Arial" w:cs="Arial"/>
          <w:b/>
          <w:bCs/>
          <w:spacing w:val="1"/>
          <w:sz w:val="24"/>
          <w:szCs w:val="24"/>
        </w:rPr>
        <w:t>Fellowship role</w:t>
      </w:r>
      <w:r w:rsidR="00BA218D" w:rsidRPr="0085473F">
        <w:rPr>
          <w:rFonts w:ascii="Arial" w:eastAsia="Arial" w:hAnsi="Arial" w:cs="Arial"/>
          <w:b/>
          <w:bCs/>
          <w:sz w:val="24"/>
          <w:szCs w:val="24"/>
        </w:rPr>
        <w:t>:</w:t>
      </w:r>
      <w:r w:rsidR="00BA218D" w:rsidRPr="0085473F">
        <w:rPr>
          <w:rFonts w:ascii="Arial" w:eastAsia="Arial" w:hAnsi="Arial" w:cs="Arial"/>
          <w:b/>
          <w:bCs/>
          <w:sz w:val="24"/>
          <w:szCs w:val="24"/>
        </w:rPr>
        <w:tab/>
      </w:r>
      <w:r>
        <w:rPr>
          <w:rFonts w:ascii="Arial" w:eastAsia="Arial" w:hAnsi="Arial" w:cs="Arial"/>
          <w:b/>
          <w:bCs/>
          <w:sz w:val="24"/>
          <w:szCs w:val="24"/>
        </w:rPr>
        <w:t xml:space="preserve">Ambassador for multiprofessional </w:t>
      </w:r>
      <w:proofErr w:type="gramStart"/>
      <w:r w:rsidR="002F0214">
        <w:rPr>
          <w:rFonts w:ascii="Arial" w:eastAsia="Arial" w:hAnsi="Arial" w:cs="Arial"/>
          <w:b/>
          <w:bCs/>
          <w:sz w:val="24"/>
          <w:szCs w:val="24"/>
        </w:rPr>
        <w:t>supervision</w:t>
      </w:r>
      <w:proofErr w:type="gramEnd"/>
    </w:p>
    <w:p w14:paraId="166AC175" w14:textId="77777777" w:rsidR="00BA218D" w:rsidRPr="0085473F" w:rsidRDefault="00BA218D" w:rsidP="00BA218D">
      <w:pPr>
        <w:tabs>
          <w:tab w:val="left" w:pos="142"/>
          <w:tab w:val="left" w:pos="2640"/>
        </w:tabs>
        <w:spacing w:after="0" w:line="240" w:lineRule="auto"/>
        <w:ind w:left="2636" w:right="-23" w:hanging="2636"/>
        <w:rPr>
          <w:rFonts w:ascii="Arial" w:eastAsia="Arial" w:hAnsi="Arial" w:cs="Arial"/>
          <w:sz w:val="24"/>
          <w:szCs w:val="24"/>
        </w:rPr>
      </w:pPr>
    </w:p>
    <w:p w14:paraId="188C64D2" w14:textId="1BE66FD1" w:rsidR="00BA218D" w:rsidRPr="0085473F" w:rsidRDefault="00BA218D" w:rsidP="00BA218D">
      <w:pPr>
        <w:tabs>
          <w:tab w:val="left" w:pos="142"/>
          <w:tab w:val="left" w:pos="2640"/>
        </w:tabs>
        <w:spacing w:after="0" w:line="240" w:lineRule="auto"/>
        <w:ind w:left="2636" w:right="-57" w:hanging="2636"/>
        <w:rPr>
          <w:rFonts w:ascii="Arial" w:eastAsia="Arial" w:hAnsi="Arial" w:cs="Arial"/>
          <w:sz w:val="24"/>
          <w:szCs w:val="24"/>
        </w:rPr>
      </w:pPr>
      <w:r w:rsidRPr="0085473F">
        <w:rPr>
          <w:rFonts w:ascii="Arial" w:eastAsia="Arial" w:hAnsi="Arial" w:cs="Arial"/>
          <w:b/>
          <w:bCs/>
          <w:sz w:val="24"/>
          <w:szCs w:val="24"/>
        </w:rPr>
        <w:t>Hours of work:</w:t>
      </w:r>
      <w:r w:rsidRPr="0085473F">
        <w:rPr>
          <w:rFonts w:ascii="Arial" w:eastAsia="Arial" w:hAnsi="Arial" w:cs="Arial"/>
          <w:b/>
          <w:bCs/>
          <w:sz w:val="24"/>
          <w:szCs w:val="24"/>
        </w:rPr>
        <w:tab/>
      </w:r>
      <w:r w:rsidR="00CE74D9">
        <w:rPr>
          <w:rFonts w:ascii="Arial" w:eastAsia="Arial" w:hAnsi="Arial" w:cs="Arial"/>
          <w:sz w:val="24"/>
          <w:szCs w:val="24"/>
        </w:rPr>
        <w:t>4</w:t>
      </w:r>
      <w:r w:rsidR="003D4645" w:rsidRPr="0085473F">
        <w:rPr>
          <w:rFonts w:ascii="Arial" w:eastAsia="Arial" w:hAnsi="Arial" w:cs="Arial"/>
          <w:sz w:val="24"/>
          <w:szCs w:val="24"/>
        </w:rPr>
        <w:t xml:space="preserve"> hours per </w:t>
      </w:r>
      <w:r w:rsidR="00CC0850">
        <w:rPr>
          <w:rFonts w:ascii="Arial" w:eastAsia="Arial" w:hAnsi="Arial" w:cs="Arial"/>
          <w:sz w:val="24"/>
          <w:szCs w:val="24"/>
        </w:rPr>
        <w:t>month</w:t>
      </w:r>
      <w:r w:rsidR="00753DFA" w:rsidRPr="0085473F">
        <w:rPr>
          <w:rFonts w:ascii="Arial" w:eastAsia="Arial" w:hAnsi="Arial" w:cs="Arial"/>
          <w:sz w:val="24"/>
          <w:szCs w:val="24"/>
        </w:rPr>
        <w:t xml:space="preserve"> (working time flexible)</w:t>
      </w:r>
    </w:p>
    <w:p w14:paraId="5D04926C" w14:textId="77777777" w:rsidR="00BA218D" w:rsidRPr="0085473F" w:rsidRDefault="00BA218D" w:rsidP="00BA218D">
      <w:pPr>
        <w:tabs>
          <w:tab w:val="left" w:pos="142"/>
          <w:tab w:val="left" w:pos="2640"/>
        </w:tabs>
        <w:spacing w:after="0" w:line="240" w:lineRule="auto"/>
        <w:ind w:left="2636" w:right="-57" w:hanging="2636"/>
        <w:rPr>
          <w:rFonts w:ascii="Arial" w:eastAsia="Arial" w:hAnsi="Arial" w:cs="Arial"/>
          <w:sz w:val="24"/>
          <w:szCs w:val="24"/>
        </w:rPr>
      </w:pPr>
    </w:p>
    <w:p w14:paraId="137213AD" w14:textId="174D7FE2" w:rsidR="00BA218D" w:rsidRPr="0085473F" w:rsidRDefault="00BA218D" w:rsidP="00BA218D">
      <w:pPr>
        <w:tabs>
          <w:tab w:val="left" w:pos="0"/>
          <w:tab w:val="left" w:pos="2640"/>
        </w:tabs>
        <w:spacing w:after="0" w:line="240" w:lineRule="auto"/>
        <w:ind w:right="-57"/>
        <w:rPr>
          <w:rFonts w:ascii="Arial" w:hAnsi="Arial" w:cs="Arial"/>
          <w:bCs/>
          <w:sz w:val="24"/>
          <w:szCs w:val="24"/>
        </w:rPr>
      </w:pPr>
      <w:r w:rsidRPr="0085473F">
        <w:rPr>
          <w:rFonts w:ascii="Arial" w:eastAsia="Arial" w:hAnsi="Arial" w:cs="Arial"/>
          <w:b/>
          <w:bCs/>
          <w:sz w:val="24"/>
          <w:szCs w:val="24"/>
        </w:rPr>
        <w:t>Contract Length:</w:t>
      </w:r>
      <w:r w:rsidRPr="0085473F">
        <w:rPr>
          <w:rFonts w:ascii="Arial" w:hAnsi="Arial" w:cs="Arial"/>
          <w:b/>
          <w:sz w:val="24"/>
          <w:szCs w:val="24"/>
        </w:rPr>
        <w:tab/>
      </w:r>
      <w:r w:rsidR="00B611FA">
        <w:rPr>
          <w:rFonts w:ascii="Arial" w:hAnsi="Arial" w:cs="Arial"/>
          <w:bCs/>
          <w:sz w:val="24"/>
          <w:szCs w:val="24"/>
        </w:rPr>
        <w:t>24</w:t>
      </w:r>
      <w:r w:rsidR="004C0C18">
        <w:rPr>
          <w:rFonts w:ascii="Arial" w:hAnsi="Arial" w:cs="Arial"/>
          <w:b/>
          <w:sz w:val="24"/>
          <w:szCs w:val="24"/>
        </w:rPr>
        <w:t>-</w:t>
      </w:r>
      <w:r w:rsidR="004C0C18" w:rsidRPr="004C0C18">
        <w:rPr>
          <w:rFonts w:ascii="Arial" w:hAnsi="Arial" w:cs="Arial"/>
          <w:bCs/>
          <w:sz w:val="24"/>
          <w:szCs w:val="24"/>
        </w:rPr>
        <w:t>month</w:t>
      </w:r>
      <w:r w:rsidRPr="0085473F">
        <w:rPr>
          <w:rFonts w:ascii="Arial" w:hAnsi="Arial" w:cs="Arial"/>
          <w:bCs/>
          <w:sz w:val="24"/>
          <w:szCs w:val="24"/>
        </w:rPr>
        <w:t xml:space="preserve"> </w:t>
      </w:r>
      <w:r w:rsidR="003D4645" w:rsidRPr="0085473F">
        <w:rPr>
          <w:rFonts w:ascii="Arial" w:hAnsi="Arial" w:cs="Arial"/>
          <w:bCs/>
          <w:sz w:val="24"/>
          <w:szCs w:val="24"/>
        </w:rPr>
        <w:t>f</w:t>
      </w:r>
      <w:r w:rsidRPr="0085473F">
        <w:rPr>
          <w:rFonts w:ascii="Arial" w:hAnsi="Arial" w:cs="Arial"/>
          <w:bCs/>
          <w:sz w:val="24"/>
          <w:szCs w:val="24"/>
        </w:rPr>
        <w:t xml:space="preserve">ixed </w:t>
      </w:r>
      <w:proofErr w:type="gramStart"/>
      <w:r w:rsidR="003D4645" w:rsidRPr="0085473F">
        <w:rPr>
          <w:rFonts w:ascii="Arial" w:hAnsi="Arial" w:cs="Arial"/>
          <w:bCs/>
          <w:sz w:val="24"/>
          <w:szCs w:val="24"/>
        </w:rPr>
        <w:t>t</w:t>
      </w:r>
      <w:r w:rsidRPr="0085473F">
        <w:rPr>
          <w:rFonts w:ascii="Arial" w:hAnsi="Arial" w:cs="Arial"/>
          <w:bCs/>
          <w:sz w:val="24"/>
          <w:szCs w:val="24"/>
        </w:rPr>
        <w:t>erm</w:t>
      </w:r>
      <w:proofErr w:type="gramEnd"/>
    </w:p>
    <w:p w14:paraId="1A69908B" w14:textId="77777777" w:rsidR="00BA218D" w:rsidRPr="0085473F" w:rsidRDefault="00BA218D" w:rsidP="00BA218D">
      <w:pPr>
        <w:tabs>
          <w:tab w:val="left" w:pos="0"/>
          <w:tab w:val="left" w:pos="2640"/>
        </w:tabs>
        <w:spacing w:after="0" w:line="240" w:lineRule="auto"/>
        <w:ind w:right="-57"/>
        <w:rPr>
          <w:rFonts w:ascii="Arial" w:hAnsi="Arial" w:cs="Arial"/>
          <w:sz w:val="24"/>
          <w:szCs w:val="24"/>
        </w:rPr>
      </w:pPr>
    </w:p>
    <w:p w14:paraId="5EDADCEA" w14:textId="4482DA30" w:rsidR="00BA218D" w:rsidRPr="0085473F" w:rsidRDefault="00BA218D" w:rsidP="00BA218D">
      <w:pPr>
        <w:tabs>
          <w:tab w:val="left" w:pos="2640"/>
        </w:tabs>
        <w:spacing w:after="0" w:line="240" w:lineRule="auto"/>
        <w:ind w:right="-57"/>
        <w:rPr>
          <w:rFonts w:ascii="Arial" w:eastAsia="Arial" w:hAnsi="Arial" w:cs="Arial"/>
          <w:sz w:val="24"/>
          <w:szCs w:val="24"/>
        </w:rPr>
      </w:pPr>
      <w:r w:rsidRPr="0085473F">
        <w:rPr>
          <w:rFonts w:ascii="Arial" w:eastAsia="Arial" w:hAnsi="Arial" w:cs="Arial"/>
          <w:b/>
          <w:bCs/>
          <w:sz w:val="24"/>
          <w:szCs w:val="24"/>
        </w:rPr>
        <w:t>Remuneration:</w:t>
      </w:r>
      <w:r w:rsidRPr="0085473F">
        <w:rPr>
          <w:rFonts w:ascii="Arial" w:hAnsi="Arial" w:cs="Arial"/>
        </w:rPr>
        <w:tab/>
      </w:r>
      <w:r w:rsidR="003D4645" w:rsidRPr="0085473F">
        <w:rPr>
          <w:rFonts w:ascii="Arial" w:eastAsia="Arial" w:hAnsi="Arial" w:cs="Arial"/>
          <w:sz w:val="24"/>
          <w:szCs w:val="24"/>
        </w:rPr>
        <w:t>Commensurate with professional registration</w:t>
      </w:r>
    </w:p>
    <w:p w14:paraId="0D59F499" w14:textId="77777777" w:rsidR="00BA218D" w:rsidRPr="0085473F" w:rsidRDefault="00BA218D" w:rsidP="00BA218D">
      <w:pPr>
        <w:tabs>
          <w:tab w:val="left" w:pos="2640"/>
        </w:tabs>
        <w:spacing w:after="0" w:line="240" w:lineRule="auto"/>
        <w:ind w:right="-57"/>
        <w:rPr>
          <w:rFonts w:ascii="Arial" w:eastAsia="Arial" w:hAnsi="Arial" w:cs="Arial"/>
          <w:sz w:val="24"/>
          <w:szCs w:val="24"/>
        </w:rPr>
      </w:pPr>
    </w:p>
    <w:p w14:paraId="4F094129" w14:textId="6A198880" w:rsidR="00BA218D" w:rsidRPr="005214D8" w:rsidRDefault="00BA218D" w:rsidP="00BA218D">
      <w:pPr>
        <w:tabs>
          <w:tab w:val="left" w:pos="142"/>
          <w:tab w:val="left" w:pos="2640"/>
        </w:tabs>
        <w:spacing w:after="0" w:line="240" w:lineRule="auto"/>
        <w:ind w:left="2642" w:right="-57" w:hanging="2642"/>
        <w:rPr>
          <w:rFonts w:ascii="Arial" w:hAnsi="Arial" w:cs="Arial"/>
          <w:sz w:val="24"/>
          <w:szCs w:val="24"/>
          <w:lang w:eastAsia="en-GB"/>
        </w:rPr>
      </w:pPr>
      <w:r w:rsidRPr="0085473F">
        <w:rPr>
          <w:rFonts w:ascii="Arial" w:eastAsia="Arial" w:hAnsi="Arial" w:cs="Arial"/>
          <w:b/>
          <w:bCs/>
          <w:sz w:val="24"/>
          <w:szCs w:val="24"/>
        </w:rPr>
        <w:t>Re</w:t>
      </w:r>
      <w:r w:rsidRPr="0085473F">
        <w:rPr>
          <w:rFonts w:ascii="Arial" w:eastAsia="Arial" w:hAnsi="Arial" w:cs="Arial"/>
          <w:b/>
          <w:bCs/>
          <w:spacing w:val="1"/>
          <w:sz w:val="24"/>
          <w:szCs w:val="24"/>
        </w:rPr>
        <w:t>s</w:t>
      </w:r>
      <w:r w:rsidRPr="0085473F">
        <w:rPr>
          <w:rFonts w:ascii="Arial" w:eastAsia="Arial" w:hAnsi="Arial" w:cs="Arial"/>
          <w:b/>
          <w:bCs/>
          <w:sz w:val="24"/>
          <w:szCs w:val="24"/>
        </w:rPr>
        <w:t>ponsible</w:t>
      </w:r>
      <w:r w:rsidRPr="0085473F">
        <w:rPr>
          <w:rFonts w:ascii="Arial" w:eastAsia="Arial" w:hAnsi="Arial" w:cs="Arial"/>
          <w:b/>
          <w:bCs/>
          <w:spacing w:val="1"/>
          <w:sz w:val="24"/>
          <w:szCs w:val="24"/>
        </w:rPr>
        <w:t xml:space="preserve"> </w:t>
      </w:r>
      <w:r w:rsidRPr="0085473F">
        <w:rPr>
          <w:rFonts w:ascii="Arial" w:eastAsia="Arial" w:hAnsi="Arial" w:cs="Arial"/>
          <w:b/>
          <w:bCs/>
          <w:sz w:val="24"/>
          <w:szCs w:val="24"/>
        </w:rPr>
        <w:t>to:</w:t>
      </w:r>
      <w:r w:rsidRPr="0085473F">
        <w:rPr>
          <w:rFonts w:ascii="Arial" w:eastAsia="Arial" w:hAnsi="Arial" w:cs="Arial"/>
          <w:b/>
          <w:bCs/>
          <w:sz w:val="24"/>
          <w:szCs w:val="24"/>
        </w:rPr>
        <w:tab/>
      </w:r>
      <w:r w:rsidR="00941BEC" w:rsidRPr="005214D8">
        <w:rPr>
          <w:rFonts w:ascii="Arial" w:eastAsia="Arial" w:hAnsi="Arial" w:cs="Arial"/>
          <w:sz w:val="24"/>
          <w:szCs w:val="24"/>
        </w:rPr>
        <w:t>Borough</w:t>
      </w:r>
      <w:r w:rsidR="005214D8">
        <w:rPr>
          <w:rFonts w:ascii="Arial" w:eastAsia="Arial" w:hAnsi="Arial" w:cs="Arial"/>
          <w:sz w:val="24"/>
          <w:szCs w:val="24"/>
        </w:rPr>
        <w:t xml:space="preserve"> </w:t>
      </w:r>
      <w:r w:rsidR="003D4645" w:rsidRPr="005214D8">
        <w:rPr>
          <w:rFonts w:ascii="Arial" w:eastAsia="Arial" w:hAnsi="Arial" w:cs="Arial"/>
          <w:sz w:val="24"/>
          <w:szCs w:val="24"/>
        </w:rPr>
        <w:t xml:space="preserve">Clinical Lead </w:t>
      </w:r>
      <w:r w:rsidR="00753DFA" w:rsidRPr="005214D8">
        <w:rPr>
          <w:rFonts w:ascii="Arial" w:eastAsia="Arial" w:hAnsi="Arial" w:cs="Arial"/>
          <w:sz w:val="24"/>
          <w:szCs w:val="24"/>
        </w:rPr>
        <w:t>for Training Hub</w:t>
      </w:r>
      <w:r w:rsidR="003D4645" w:rsidRPr="005214D8">
        <w:rPr>
          <w:rFonts w:ascii="Arial" w:eastAsia="Arial" w:hAnsi="Arial" w:cs="Arial"/>
          <w:sz w:val="24"/>
          <w:szCs w:val="24"/>
        </w:rPr>
        <w:t xml:space="preserve"> </w:t>
      </w:r>
      <w:r w:rsidR="00CC0850">
        <w:rPr>
          <w:rFonts w:ascii="Arial" w:eastAsia="Arial" w:hAnsi="Arial" w:cs="Arial"/>
          <w:sz w:val="24"/>
          <w:szCs w:val="24"/>
        </w:rPr>
        <w:t>(TH)</w:t>
      </w:r>
    </w:p>
    <w:p w14:paraId="3115A8D9" w14:textId="77777777" w:rsidR="00BA218D" w:rsidRPr="005214D8" w:rsidRDefault="00BA218D" w:rsidP="00BA218D">
      <w:pPr>
        <w:tabs>
          <w:tab w:val="left" w:pos="142"/>
          <w:tab w:val="left" w:pos="2640"/>
        </w:tabs>
        <w:spacing w:after="0" w:line="240" w:lineRule="auto"/>
        <w:ind w:left="2642" w:right="-57" w:hanging="2642"/>
        <w:rPr>
          <w:rFonts w:ascii="Arial" w:hAnsi="Arial" w:cs="Arial"/>
          <w:sz w:val="24"/>
          <w:szCs w:val="24"/>
        </w:rPr>
      </w:pPr>
    </w:p>
    <w:p w14:paraId="26FB5657" w14:textId="0C2687A4" w:rsidR="00BA218D" w:rsidRPr="005214D8" w:rsidRDefault="00BA218D" w:rsidP="00BA218D">
      <w:pPr>
        <w:tabs>
          <w:tab w:val="left" w:pos="142"/>
          <w:tab w:val="left" w:pos="2640"/>
        </w:tabs>
        <w:spacing w:after="0" w:line="240" w:lineRule="auto"/>
        <w:ind w:left="2642" w:right="-57" w:hanging="2642"/>
        <w:rPr>
          <w:rFonts w:ascii="Arial" w:hAnsi="Arial" w:cs="Arial"/>
          <w:sz w:val="24"/>
          <w:szCs w:val="24"/>
          <w:lang w:eastAsia="en-GB"/>
        </w:rPr>
      </w:pPr>
      <w:r w:rsidRPr="005214D8">
        <w:rPr>
          <w:rFonts w:ascii="Arial" w:eastAsia="Arial" w:hAnsi="Arial" w:cs="Arial"/>
          <w:b/>
          <w:bCs/>
          <w:spacing w:val="-8"/>
          <w:sz w:val="24"/>
          <w:szCs w:val="24"/>
        </w:rPr>
        <w:t>A</w:t>
      </w:r>
      <w:r w:rsidRPr="005214D8">
        <w:rPr>
          <w:rFonts w:ascii="Arial" w:eastAsia="Arial" w:hAnsi="Arial" w:cs="Arial"/>
          <w:b/>
          <w:bCs/>
          <w:spacing w:val="1"/>
          <w:sz w:val="24"/>
          <w:szCs w:val="24"/>
        </w:rPr>
        <w:t>cc</w:t>
      </w:r>
      <w:r w:rsidRPr="005214D8">
        <w:rPr>
          <w:rFonts w:ascii="Arial" w:eastAsia="Arial" w:hAnsi="Arial" w:cs="Arial"/>
          <w:b/>
          <w:bCs/>
          <w:sz w:val="24"/>
          <w:szCs w:val="24"/>
        </w:rPr>
        <w:t>oun</w:t>
      </w:r>
      <w:r w:rsidRPr="005214D8">
        <w:rPr>
          <w:rFonts w:ascii="Arial" w:eastAsia="Arial" w:hAnsi="Arial" w:cs="Arial"/>
          <w:b/>
          <w:bCs/>
          <w:spacing w:val="-1"/>
          <w:sz w:val="24"/>
          <w:szCs w:val="24"/>
        </w:rPr>
        <w:t>t</w:t>
      </w:r>
      <w:r w:rsidRPr="005214D8">
        <w:rPr>
          <w:rFonts w:ascii="Arial" w:eastAsia="Arial" w:hAnsi="Arial" w:cs="Arial"/>
          <w:b/>
          <w:bCs/>
          <w:spacing w:val="1"/>
          <w:sz w:val="24"/>
          <w:szCs w:val="24"/>
        </w:rPr>
        <w:t>a</w:t>
      </w:r>
      <w:r w:rsidRPr="005214D8">
        <w:rPr>
          <w:rFonts w:ascii="Arial" w:eastAsia="Arial" w:hAnsi="Arial" w:cs="Arial"/>
          <w:b/>
          <w:bCs/>
          <w:sz w:val="24"/>
          <w:szCs w:val="24"/>
        </w:rPr>
        <w:t>ble</w:t>
      </w:r>
      <w:r w:rsidRPr="005214D8">
        <w:rPr>
          <w:rFonts w:ascii="Arial" w:eastAsia="Arial" w:hAnsi="Arial" w:cs="Arial"/>
          <w:b/>
          <w:bCs/>
          <w:spacing w:val="1"/>
          <w:sz w:val="24"/>
          <w:szCs w:val="24"/>
        </w:rPr>
        <w:t xml:space="preserve"> </w:t>
      </w:r>
      <w:r w:rsidRPr="005214D8">
        <w:rPr>
          <w:rFonts w:ascii="Arial" w:eastAsia="Arial" w:hAnsi="Arial" w:cs="Arial"/>
          <w:b/>
          <w:bCs/>
          <w:sz w:val="24"/>
          <w:szCs w:val="24"/>
        </w:rPr>
        <w:t>to:</w:t>
      </w:r>
      <w:r w:rsidRPr="005214D8">
        <w:rPr>
          <w:rFonts w:ascii="Arial" w:eastAsia="Arial" w:hAnsi="Arial" w:cs="Arial"/>
          <w:b/>
          <w:bCs/>
          <w:sz w:val="24"/>
          <w:szCs w:val="24"/>
        </w:rPr>
        <w:tab/>
      </w:r>
      <w:r w:rsidR="00CC0850">
        <w:rPr>
          <w:rFonts w:ascii="Arial" w:hAnsi="Arial" w:cs="Arial"/>
          <w:sz w:val="24"/>
          <w:szCs w:val="24"/>
          <w:lang w:eastAsia="en-GB"/>
        </w:rPr>
        <w:t>Borough</w:t>
      </w:r>
      <w:r w:rsidR="005214D8" w:rsidRPr="005214D8">
        <w:rPr>
          <w:rFonts w:ascii="Arial" w:hAnsi="Arial" w:cs="Arial"/>
          <w:sz w:val="24"/>
          <w:szCs w:val="24"/>
          <w:lang w:eastAsia="en-GB"/>
        </w:rPr>
        <w:t xml:space="preserve"> TH Programme Manager</w:t>
      </w:r>
    </w:p>
    <w:p w14:paraId="132C025A" w14:textId="77777777" w:rsidR="00BA218D" w:rsidRPr="0085473F" w:rsidRDefault="00BA218D" w:rsidP="00BA218D">
      <w:pPr>
        <w:tabs>
          <w:tab w:val="left" w:pos="142"/>
          <w:tab w:val="left" w:pos="2640"/>
        </w:tabs>
        <w:spacing w:after="0" w:line="240" w:lineRule="auto"/>
        <w:ind w:left="2642" w:right="-57" w:hanging="2642"/>
        <w:rPr>
          <w:rFonts w:ascii="Arial" w:hAnsi="Arial" w:cs="Arial"/>
          <w:sz w:val="24"/>
          <w:szCs w:val="24"/>
        </w:rPr>
      </w:pPr>
    </w:p>
    <w:p w14:paraId="47458372" w14:textId="6604DBC4" w:rsidR="00BA218D" w:rsidRPr="0085473F" w:rsidRDefault="00BA218D" w:rsidP="003D4645">
      <w:pPr>
        <w:tabs>
          <w:tab w:val="left" w:pos="142"/>
        </w:tabs>
        <w:spacing w:after="0" w:line="240" w:lineRule="auto"/>
        <w:ind w:left="2654" w:right="51" w:hanging="2654"/>
        <w:rPr>
          <w:rFonts w:ascii="Arial" w:eastAsia="Arial" w:hAnsi="Arial" w:cs="Arial"/>
          <w:b/>
          <w:bCs/>
          <w:color w:val="FF0000"/>
          <w:sz w:val="24"/>
          <w:szCs w:val="24"/>
        </w:rPr>
      </w:pPr>
      <w:r w:rsidRPr="0085473F">
        <w:rPr>
          <w:rFonts w:ascii="Arial" w:eastAsia="Arial" w:hAnsi="Arial" w:cs="Arial"/>
          <w:b/>
          <w:bCs/>
          <w:sz w:val="24"/>
          <w:szCs w:val="24"/>
        </w:rPr>
        <w:t>Loc</w:t>
      </w:r>
      <w:r w:rsidRPr="0085473F">
        <w:rPr>
          <w:rFonts w:ascii="Arial" w:eastAsia="Arial" w:hAnsi="Arial" w:cs="Arial"/>
          <w:b/>
          <w:bCs/>
          <w:spacing w:val="1"/>
          <w:sz w:val="24"/>
          <w:szCs w:val="24"/>
        </w:rPr>
        <w:t>a</w:t>
      </w:r>
      <w:r w:rsidRPr="0085473F">
        <w:rPr>
          <w:rFonts w:ascii="Arial" w:eastAsia="Arial" w:hAnsi="Arial" w:cs="Arial"/>
          <w:b/>
          <w:bCs/>
          <w:sz w:val="24"/>
          <w:szCs w:val="24"/>
        </w:rPr>
        <w:t>tion:</w:t>
      </w:r>
      <w:r w:rsidRPr="0085473F">
        <w:rPr>
          <w:rFonts w:ascii="Arial" w:eastAsia="Arial" w:hAnsi="Arial" w:cs="Arial"/>
          <w:b/>
          <w:bCs/>
          <w:sz w:val="24"/>
          <w:szCs w:val="24"/>
        </w:rPr>
        <w:tab/>
      </w:r>
      <w:r w:rsidRPr="0085473F">
        <w:rPr>
          <w:rFonts w:ascii="Arial" w:eastAsia="Arial" w:hAnsi="Arial" w:cs="Arial"/>
          <w:sz w:val="24"/>
          <w:szCs w:val="24"/>
        </w:rPr>
        <w:t xml:space="preserve">This role will be hosted </w:t>
      </w:r>
      <w:r w:rsidR="00CE74D9">
        <w:rPr>
          <w:rFonts w:ascii="Arial" w:eastAsia="Arial" w:hAnsi="Arial" w:cs="Arial"/>
          <w:sz w:val="24"/>
          <w:szCs w:val="24"/>
        </w:rPr>
        <w:t>in</w:t>
      </w:r>
      <w:r w:rsidRPr="005214D8">
        <w:rPr>
          <w:rFonts w:ascii="Arial" w:eastAsia="Arial" w:hAnsi="Arial" w:cs="Arial"/>
          <w:sz w:val="24"/>
          <w:szCs w:val="24"/>
        </w:rPr>
        <w:t xml:space="preserve"> </w:t>
      </w:r>
      <w:r w:rsidR="005214D8" w:rsidRPr="005214D8">
        <w:rPr>
          <w:rFonts w:ascii="Arial" w:eastAsia="Arial" w:hAnsi="Arial" w:cs="Arial"/>
          <w:sz w:val="24"/>
          <w:szCs w:val="24"/>
        </w:rPr>
        <w:t xml:space="preserve">Barnet </w:t>
      </w:r>
    </w:p>
    <w:p w14:paraId="2A26B4A9" w14:textId="77777777" w:rsidR="006D7EF7" w:rsidRDefault="006D7EF7" w:rsidP="00753DFA">
      <w:pPr>
        <w:pStyle w:val="paragraph"/>
        <w:spacing w:before="0" w:beforeAutospacing="0" w:after="0" w:afterAutospacing="0"/>
        <w:textAlignment w:val="baseline"/>
        <w:rPr>
          <w:rStyle w:val="normaltextrun"/>
          <w:rFonts w:ascii="Arial" w:hAnsi="Arial" w:cs="Arial"/>
          <w:b/>
          <w:bCs/>
        </w:rPr>
      </w:pPr>
    </w:p>
    <w:p w14:paraId="165314B8" w14:textId="30A06E7A" w:rsidR="00753DFA" w:rsidRPr="0085473F" w:rsidRDefault="00B611FA" w:rsidP="00753DFA">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Role su</w:t>
      </w:r>
      <w:r w:rsidR="00753DFA" w:rsidRPr="0085473F">
        <w:rPr>
          <w:rStyle w:val="normaltextrun"/>
          <w:rFonts w:ascii="Arial" w:hAnsi="Arial" w:cs="Arial"/>
          <w:b/>
          <w:bCs/>
        </w:rPr>
        <w:t>mmary</w:t>
      </w:r>
      <w:r w:rsidR="00753DFA" w:rsidRPr="0085473F">
        <w:rPr>
          <w:rStyle w:val="eop"/>
          <w:rFonts w:ascii="Arial" w:hAnsi="Arial" w:cs="Arial"/>
        </w:rPr>
        <w:t> </w:t>
      </w:r>
    </w:p>
    <w:p w14:paraId="009EEE24" w14:textId="77777777" w:rsidR="00753DFA" w:rsidRPr="0085473F" w:rsidRDefault="00753DFA" w:rsidP="00753DFA">
      <w:pPr>
        <w:pStyle w:val="paragraph"/>
        <w:spacing w:before="0" w:beforeAutospacing="0" w:after="0" w:afterAutospacing="0"/>
        <w:textAlignment w:val="baseline"/>
        <w:rPr>
          <w:rStyle w:val="eop"/>
          <w:rFonts w:ascii="Arial" w:hAnsi="Arial" w:cs="Arial"/>
        </w:rPr>
      </w:pPr>
    </w:p>
    <w:p w14:paraId="30422409" w14:textId="4C7EC87E" w:rsidR="00941BEC" w:rsidRDefault="00666A68" w:rsidP="00753DFA">
      <w:pPr>
        <w:pStyle w:val="paragraph"/>
        <w:spacing w:before="0" w:beforeAutospacing="0" w:after="0" w:afterAutospacing="0"/>
        <w:textAlignment w:val="baseline"/>
        <w:rPr>
          <w:rFonts w:ascii="Arial" w:eastAsia="Arial" w:hAnsi="Arial" w:cs="Arial"/>
        </w:rPr>
      </w:pPr>
      <w:r w:rsidRPr="0085473F">
        <w:rPr>
          <w:rStyle w:val="eop"/>
          <w:rFonts w:ascii="Arial" w:hAnsi="Arial" w:cs="Arial"/>
        </w:rPr>
        <w:t xml:space="preserve">This is an exciting </w:t>
      </w:r>
      <w:r w:rsidR="007223CC">
        <w:rPr>
          <w:rStyle w:val="eop"/>
          <w:rFonts w:ascii="Arial" w:hAnsi="Arial" w:cs="Arial"/>
        </w:rPr>
        <w:t xml:space="preserve">fellowship </w:t>
      </w:r>
      <w:r w:rsidRPr="0085473F">
        <w:rPr>
          <w:rStyle w:val="eop"/>
          <w:rFonts w:ascii="Arial" w:hAnsi="Arial" w:cs="Arial"/>
        </w:rPr>
        <w:t xml:space="preserve">opportunity to </w:t>
      </w:r>
      <w:r w:rsidR="000A3CEA">
        <w:rPr>
          <w:rStyle w:val="eop"/>
          <w:rFonts w:ascii="Arial" w:hAnsi="Arial" w:cs="Arial"/>
        </w:rPr>
        <w:t xml:space="preserve">become an ambassador for multiprofessional </w:t>
      </w:r>
      <w:r w:rsidR="002F0214">
        <w:rPr>
          <w:rStyle w:val="eop"/>
          <w:rFonts w:ascii="Arial" w:hAnsi="Arial" w:cs="Arial"/>
        </w:rPr>
        <w:t>supervision</w:t>
      </w:r>
      <w:r w:rsidR="00595E23">
        <w:rPr>
          <w:rStyle w:val="eop"/>
          <w:rFonts w:ascii="Arial" w:hAnsi="Arial" w:cs="Arial"/>
        </w:rPr>
        <w:t xml:space="preserve"> in</w:t>
      </w:r>
      <w:r w:rsidR="000A3CEA">
        <w:rPr>
          <w:rStyle w:val="eop"/>
          <w:rFonts w:ascii="Arial" w:hAnsi="Arial" w:cs="Arial"/>
        </w:rPr>
        <w:t xml:space="preserve"> Barnet. </w:t>
      </w:r>
      <w:r w:rsidR="009A6E3E" w:rsidRPr="0085473F">
        <w:rPr>
          <w:rStyle w:val="normaltextrun"/>
          <w:rFonts w:ascii="Arial" w:hAnsi="Arial" w:cs="Arial"/>
        </w:rPr>
        <w:t xml:space="preserve">The </w:t>
      </w:r>
      <w:r w:rsidR="00595E23">
        <w:rPr>
          <w:rStyle w:val="normaltextrun"/>
          <w:rFonts w:ascii="Arial" w:hAnsi="Arial" w:cs="Arial"/>
        </w:rPr>
        <w:t>fellow</w:t>
      </w:r>
      <w:r w:rsidR="009A6E3E" w:rsidRPr="0085473F">
        <w:rPr>
          <w:rStyle w:val="normaltextrun"/>
          <w:rFonts w:ascii="Arial" w:hAnsi="Arial" w:cs="Arial"/>
        </w:rPr>
        <w:t xml:space="preserve"> will be responsible for </w:t>
      </w:r>
      <w:r w:rsidR="009A6E3E" w:rsidRPr="0085473F">
        <w:rPr>
          <w:rFonts w:ascii="Arial" w:eastAsia="Arial" w:hAnsi="Arial" w:cs="Arial"/>
        </w:rPr>
        <w:t xml:space="preserve">championing </w:t>
      </w:r>
      <w:r w:rsidR="00595E23">
        <w:rPr>
          <w:rFonts w:ascii="Arial" w:eastAsia="Arial" w:hAnsi="Arial" w:cs="Arial"/>
        </w:rPr>
        <w:t xml:space="preserve">multiprofessional </w:t>
      </w:r>
      <w:r w:rsidR="002F0214">
        <w:rPr>
          <w:rFonts w:ascii="Arial" w:eastAsia="Arial" w:hAnsi="Arial" w:cs="Arial"/>
        </w:rPr>
        <w:t>supervision</w:t>
      </w:r>
      <w:r w:rsidR="00CC0850">
        <w:rPr>
          <w:rFonts w:ascii="Arial" w:eastAsia="Arial" w:hAnsi="Arial" w:cs="Arial"/>
        </w:rPr>
        <w:t xml:space="preserve">, providing support to </w:t>
      </w:r>
      <w:r w:rsidR="00D9514C">
        <w:rPr>
          <w:rFonts w:ascii="Arial" w:eastAsia="Arial" w:hAnsi="Arial" w:cs="Arial"/>
        </w:rPr>
        <w:t xml:space="preserve">existing and </w:t>
      </w:r>
      <w:r w:rsidR="00595E23">
        <w:rPr>
          <w:rFonts w:ascii="Arial" w:eastAsia="Arial" w:hAnsi="Arial" w:cs="Arial"/>
        </w:rPr>
        <w:t xml:space="preserve">aspiring </w:t>
      </w:r>
      <w:r w:rsidR="002F0214">
        <w:rPr>
          <w:rFonts w:ascii="Arial" w:eastAsia="Arial" w:hAnsi="Arial" w:cs="Arial"/>
        </w:rPr>
        <w:t>supervisors</w:t>
      </w:r>
      <w:r w:rsidR="00595E23">
        <w:rPr>
          <w:rFonts w:ascii="Arial" w:eastAsia="Arial" w:hAnsi="Arial" w:cs="Arial"/>
        </w:rPr>
        <w:t xml:space="preserve"> across </w:t>
      </w:r>
      <w:r w:rsidR="00CC0850">
        <w:rPr>
          <w:rFonts w:ascii="Arial" w:eastAsia="Arial" w:hAnsi="Arial" w:cs="Arial"/>
        </w:rPr>
        <w:t>the borough</w:t>
      </w:r>
      <w:r w:rsidR="00595E23">
        <w:rPr>
          <w:rFonts w:ascii="Arial" w:eastAsia="Arial" w:hAnsi="Arial" w:cs="Arial"/>
        </w:rPr>
        <w:t>.</w:t>
      </w:r>
      <w:r w:rsidR="00CC0850">
        <w:rPr>
          <w:rFonts w:ascii="Arial" w:eastAsia="Arial" w:hAnsi="Arial" w:cs="Arial"/>
        </w:rPr>
        <w:t xml:space="preserve"> </w:t>
      </w:r>
      <w:r w:rsidR="00BE652A" w:rsidRPr="00941BEC">
        <w:rPr>
          <w:rFonts w:ascii="Arial" w:eastAsia="Arial" w:hAnsi="Arial" w:cs="Arial"/>
        </w:rPr>
        <w:t xml:space="preserve">The </w:t>
      </w:r>
      <w:r w:rsidR="00BE652A">
        <w:rPr>
          <w:rFonts w:ascii="Arial" w:eastAsia="Arial" w:hAnsi="Arial" w:cs="Arial"/>
        </w:rPr>
        <w:t>fellow</w:t>
      </w:r>
      <w:r w:rsidR="00BE652A" w:rsidRPr="00941BEC">
        <w:rPr>
          <w:rFonts w:ascii="Arial" w:eastAsia="Arial" w:hAnsi="Arial" w:cs="Arial"/>
        </w:rPr>
        <w:t xml:space="preserve"> will work closely with </w:t>
      </w:r>
      <w:r w:rsidR="00BE652A">
        <w:rPr>
          <w:rFonts w:ascii="Arial" w:eastAsia="Arial" w:hAnsi="Arial" w:cs="Arial"/>
        </w:rPr>
        <w:t xml:space="preserve">the </w:t>
      </w:r>
      <w:r w:rsidR="00BE652A" w:rsidRPr="00941BEC">
        <w:rPr>
          <w:rFonts w:ascii="Arial" w:eastAsia="Arial" w:hAnsi="Arial" w:cs="Arial"/>
        </w:rPr>
        <w:t xml:space="preserve">borough </w:t>
      </w:r>
      <w:r w:rsidR="00BE652A">
        <w:rPr>
          <w:rFonts w:ascii="Arial" w:eastAsia="Arial" w:hAnsi="Arial" w:cs="Arial"/>
        </w:rPr>
        <w:t>Training Hub team</w:t>
      </w:r>
      <w:r w:rsidR="002F0214">
        <w:rPr>
          <w:rFonts w:ascii="Arial" w:eastAsia="Arial" w:hAnsi="Arial" w:cs="Arial"/>
        </w:rPr>
        <w:t>, including the Programme Director for Multiprofessional Education and the PCN Educator Leads</w:t>
      </w:r>
      <w:r w:rsidR="00BE652A">
        <w:rPr>
          <w:rFonts w:ascii="Arial" w:eastAsia="Arial" w:hAnsi="Arial" w:cs="Arial"/>
        </w:rPr>
        <w:t xml:space="preserve">. </w:t>
      </w:r>
    </w:p>
    <w:p w14:paraId="0731FDAA" w14:textId="77777777" w:rsidR="00FD0DDD" w:rsidRPr="003C3DB5" w:rsidRDefault="00FD0DDD" w:rsidP="00753DFA">
      <w:pPr>
        <w:pStyle w:val="paragraph"/>
        <w:spacing w:before="0" w:beforeAutospacing="0" w:after="0" w:afterAutospacing="0"/>
        <w:textAlignment w:val="baseline"/>
        <w:rPr>
          <w:rFonts w:ascii="Arial" w:hAnsi="Arial" w:cs="Arial"/>
          <w:color w:val="000000"/>
          <w:shd w:val="clear" w:color="auto" w:fill="FFFFFF"/>
        </w:rPr>
      </w:pPr>
    </w:p>
    <w:p w14:paraId="5680C889" w14:textId="01972374" w:rsidR="00A66131" w:rsidRDefault="00EA6800" w:rsidP="00A66131">
      <w:pPr>
        <w:pStyle w:val="paragraph"/>
        <w:spacing w:before="0" w:beforeAutospacing="0" w:after="0" w:afterAutospacing="0"/>
        <w:textAlignment w:val="baseline"/>
        <w:rPr>
          <w:rFonts w:ascii="Arial" w:hAnsi="Arial" w:cs="Arial"/>
          <w:color w:val="000000"/>
          <w:shd w:val="clear" w:color="auto" w:fill="FFFFFF"/>
        </w:rPr>
      </w:pPr>
      <w:r w:rsidRPr="003C3DB5">
        <w:rPr>
          <w:rFonts w:ascii="Arial" w:hAnsi="Arial" w:cs="Arial"/>
          <w:color w:val="000000"/>
          <w:shd w:val="clear" w:color="auto" w:fill="FFFFFF"/>
        </w:rPr>
        <w:t xml:space="preserve">The </w:t>
      </w:r>
      <w:r w:rsidR="00D9514C">
        <w:rPr>
          <w:rFonts w:ascii="Arial" w:hAnsi="Arial" w:cs="Arial"/>
          <w:color w:val="000000"/>
          <w:shd w:val="clear" w:color="auto" w:fill="FFFFFF"/>
        </w:rPr>
        <w:t>fellow</w:t>
      </w:r>
      <w:r w:rsidRPr="003C3DB5">
        <w:rPr>
          <w:rFonts w:ascii="Arial" w:hAnsi="Arial" w:cs="Arial"/>
          <w:color w:val="000000"/>
          <w:shd w:val="clear" w:color="auto" w:fill="FFFFFF"/>
        </w:rPr>
        <w:t xml:space="preserve"> will deliver a combination of the following responsibilities:</w:t>
      </w:r>
    </w:p>
    <w:p w14:paraId="09A37294" w14:textId="77777777" w:rsidR="002F0214" w:rsidRDefault="00D9514C" w:rsidP="002F0214">
      <w:pPr>
        <w:pStyle w:val="paragraph"/>
        <w:numPr>
          <w:ilvl w:val="0"/>
          <w:numId w:val="24"/>
        </w:numPr>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rPr>
        <w:t xml:space="preserve">Build a database of </w:t>
      </w:r>
      <w:r w:rsidR="002F0214">
        <w:rPr>
          <w:rStyle w:val="normaltextrun"/>
          <w:rFonts w:ascii="Arial" w:hAnsi="Arial" w:cs="Arial"/>
        </w:rPr>
        <w:t xml:space="preserve">both formal and informal supervision </w:t>
      </w:r>
      <w:r>
        <w:rPr>
          <w:rStyle w:val="normaltextrun"/>
          <w:rFonts w:ascii="Arial" w:hAnsi="Arial" w:cs="Arial"/>
        </w:rPr>
        <w:t>across the multiprofessional workforce in primary care.</w:t>
      </w:r>
    </w:p>
    <w:p w14:paraId="0D414878" w14:textId="066E02B2" w:rsidR="002F0214" w:rsidRPr="002F0214" w:rsidRDefault="002F0214" w:rsidP="002F0214">
      <w:pPr>
        <w:pStyle w:val="paragraph"/>
        <w:numPr>
          <w:ilvl w:val="0"/>
          <w:numId w:val="24"/>
        </w:numPr>
        <w:spacing w:before="0" w:beforeAutospacing="0" w:after="0" w:afterAutospacing="0"/>
        <w:textAlignment w:val="baseline"/>
        <w:rPr>
          <w:rStyle w:val="normaltextrun"/>
          <w:rFonts w:ascii="Arial" w:hAnsi="Arial" w:cs="Arial"/>
          <w:color w:val="000000"/>
          <w:shd w:val="clear" w:color="auto" w:fill="FFFFFF"/>
        </w:rPr>
      </w:pPr>
      <w:r w:rsidRPr="002F0214">
        <w:rPr>
          <w:rStyle w:val="normaltextrun"/>
          <w:rFonts w:ascii="Arial" w:hAnsi="Arial" w:cs="Arial"/>
        </w:rPr>
        <w:t xml:space="preserve">Work collaboratively with </w:t>
      </w:r>
      <w:r w:rsidRPr="002F0214">
        <w:rPr>
          <w:rFonts w:ascii="Arial" w:eastAsia="Arial" w:hAnsi="Arial" w:cs="Arial"/>
        </w:rPr>
        <w:t>the Programme Director for Multiprofessional Education and the PCN Educator Leads</w:t>
      </w:r>
      <w:r>
        <w:rPr>
          <w:rFonts w:ascii="Arial" w:eastAsia="Arial" w:hAnsi="Arial" w:cs="Arial"/>
        </w:rPr>
        <w:t xml:space="preserve"> to ensure equitable access of the support available to both formal and informal supervisors</w:t>
      </w:r>
      <w:r w:rsidRPr="002F0214">
        <w:rPr>
          <w:rFonts w:ascii="Arial" w:eastAsia="Arial" w:hAnsi="Arial" w:cs="Arial"/>
        </w:rPr>
        <w:t xml:space="preserve">. </w:t>
      </w:r>
    </w:p>
    <w:p w14:paraId="3ABBCCBE" w14:textId="2DA4BB54" w:rsidR="00D9514C" w:rsidRDefault="002F0214" w:rsidP="00A66131">
      <w:pPr>
        <w:pStyle w:val="paragraph"/>
        <w:numPr>
          <w:ilvl w:val="0"/>
          <w:numId w:val="24"/>
        </w:numPr>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rPr>
        <w:t>Work with</w:t>
      </w:r>
      <w:r w:rsidR="00D9514C">
        <w:rPr>
          <w:rStyle w:val="normaltextrun"/>
          <w:rFonts w:ascii="Arial" w:hAnsi="Arial" w:cs="Arial"/>
        </w:rPr>
        <w:t xml:space="preserve"> aspiring </w:t>
      </w:r>
      <w:r>
        <w:rPr>
          <w:rStyle w:val="normaltextrun"/>
          <w:rFonts w:ascii="Arial" w:hAnsi="Arial" w:cs="Arial"/>
        </w:rPr>
        <w:t xml:space="preserve">independent prescribers to identify Designated Prescribing Practitioners willing to support them through the IP training pathway. </w:t>
      </w:r>
    </w:p>
    <w:p w14:paraId="23FF918E" w14:textId="77777777" w:rsidR="00A66131" w:rsidRDefault="00A66131" w:rsidP="00A66131">
      <w:pPr>
        <w:pStyle w:val="paragraph"/>
        <w:spacing w:before="0" w:beforeAutospacing="0" w:after="0" w:afterAutospacing="0"/>
        <w:textAlignment w:val="baseline"/>
        <w:rPr>
          <w:rStyle w:val="normaltextrun"/>
          <w:rFonts w:ascii="Arial" w:hAnsi="Arial" w:cs="Arial"/>
        </w:rPr>
      </w:pPr>
    </w:p>
    <w:p w14:paraId="0E68872E" w14:textId="77777777" w:rsidR="008377A5" w:rsidRPr="0085473F" w:rsidRDefault="008377A5" w:rsidP="008377A5">
      <w:pPr>
        <w:spacing w:after="0" w:line="240" w:lineRule="auto"/>
        <w:contextualSpacing/>
        <w:rPr>
          <w:rFonts w:ascii="Arial" w:hAnsi="Arial" w:cs="Arial"/>
          <w:b/>
          <w:bCs/>
          <w:color w:val="000000"/>
          <w:sz w:val="24"/>
          <w:szCs w:val="24"/>
        </w:rPr>
      </w:pPr>
      <w:r w:rsidRPr="0085473F">
        <w:rPr>
          <w:rFonts w:ascii="Arial" w:hAnsi="Arial" w:cs="Arial"/>
          <w:b/>
          <w:bCs/>
          <w:color w:val="000000"/>
          <w:sz w:val="24"/>
          <w:szCs w:val="24"/>
        </w:rPr>
        <w:t xml:space="preserve">About </w:t>
      </w:r>
      <w:r>
        <w:rPr>
          <w:rFonts w:ascii="Arial" w:hAnsi="Arial" w:cs="Arial"/>
          <w:b/>
          <w:bCs/>
          <w:color w:val="000000"/>
          <w:sz w:val="24"/>
          <w:szCs w:val="24"/>
        </w:rPr>
        <w:t>Barnet</w:t>
      </w:r>
      <w:r w:rsidRPr="0085473F">
        <w:rPr>
          <w:rFonts w:ascii="Arial" w:hAnsi="Arial" w:cs="Arial"/>
          <w:b/>
          <w:bCs/>
          <w:color w:val="000000"/>
          <w:sz w:val="24"/>
          <w:szCs w:val="24"/>
        </w:rPr>
        <w:t xml:space="preserve"> Training Hub </w:t>
      </w:r>
    </w:p>
    <w:p w14:paraId="5B16B578" w14:textId="77777777" w:rsidR="008377A5" w:rsidRPr="0085473F" w:rsidRDefault="008377A5" w:rsidP="008377A5">
      <w:pPr>
        <w:pStyle w:val="paragraph"/>
        <w:spacing w:before="0" w:beforeAutospacing="0" w:after="0" w:afterAutospacing="0"/>
        <w:textAlignment w:val="baseline"/>
        <w:rPr>
          <w:rFonts w:ascii="Arial" w:hAnsi="Arial" w:cs="Arial"/>
          <w:sz w:val="18"/>
          <w:szCs w:val="18"/>
        </w:rPr>
      </w:pPr>
    </w:p>
    <w:p w14:paraId="113C9A8F" w14:textId="77777777" w:rsidR="008377A5" w:rsidRPr="001218FF" w:rsidRDefault="008377A5" w:rsidP="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Barnet Primary Care Training Hub was first established in 2014 (previously known as Barnet Community Education Provider Network/CEPN) with a remit to improve the health, wellbeing, and care available to people in Barnet through strengthening the health and care workforce.</w:t>
      </w:r>
    </w:p>
    <w:p w14:paraId="5D020AE2" w14:textId="77777777" w:rsidR="008377A5" w:rsidRPr="001218FF" w:rsidRDefault="008377A5" w:rsidP="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Barnet has a diverse population, with some relatively deprived areas and other more affluent areas. Barnet is the largest borough in London with about 399,000 residents, with a largely elderly population. The population is served by approximately 50 general practice surgeries which are grouped together by 7 primary care networks (PCNs).</w:t>
      </w:r>
    </w:p>
    <w:p w14:paraId="32685D04" w14:textId="77777777" w:rsidR="008377A5" w:rsidRPr="001218FF" w:rsidRDefault="008377A5" w:rsidP="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There are approximately 80 registered nursing and care homes in the borough and many people move to Barnet to reside in these homes. Many immigrants have moved to parts of Barnet too, including young families with children.</w:t>
      </w:r>
    </w:p>
    <w:p w14:paraId="0E5CFCEF" w14:textId="3CC539C8" w:rsidR="0085473F" w:rsidRPr="00BE652A" w:rsidRDefault="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Barnet Primary Care Training Hub comprises of a network of more than 30 stakeholders working together across health and care sectors and disciplines.</w:t>
      </w:r>
      <w:r w:rsidR="00BE652A">
        <w:rPr>
          <w:rFonts w:ascii="Arial" w:eastAsia="Times New Roman" w:hAnsi="Arial" w:cs="Arial"/>
          <w:sz w:val="24"/>
          <w:szCs w:val="24"/>
          <w:lang w:eastAsia="en-GB"/>
        </w:rPr>
        <w:t xml:space="preserve"> </w:t>
      </w:r>
      <w:r w:rsidRPr="001218FF">
        <w:rPr>
          <w:rFonts w:ascii="Arial" w:eastAsia="Times New Roman" w:hAnsi="Arial" w:cs="Arial"/>
          <w:sz w:val="24"/>
          <w:szCs w:val="24"/>
          <w:lang w:eastAsia="en-GB"/>
        </w:rPr>
        <w:t xml:space="preserve">The main stakeholders are Royal Free NHS Foundation Trust (the local acute trust), Central London Community Healthcare Trust (the community provider), the Barnet Integrated Care Partnership, patient group, Barnet Federated </w:t>
      </w:r>
      <w:r w:rsidRPr="001218FF">
        <w:rPr>
          <w:rFonts w:ascii="Arial" w:eastAsia="Times New Roman" w:hAnsi="Arial" w:cs="Arial"/>
          <w:sz w:val="24"/>
          <w:szCs w:val="24"/>
          <w:lang w:eastAsia="en-GB"/>
        </w:rPr>
        <w:lastRenderedPageBreak/>
        <w:t>GPs CIC, Middlesex Local Pharmacy Committee, Local Medical Committee, Public Health, Barnet Enfield and Haringey Mental Health Trust and Barnet social care</w:t>
      </w:r>
      <w:r w:rsidR="00BE652A">
        <w:rPr>
          <w:rFonts w:ascii="Arial" w:eastAsia="Times New Roman" w:hAnsi="Arial" w:cs="Arial"/>
          <w:sz w:val="24"/>
          <w:szCs w:val="24"/>
          <w:lang w:eastAsia="en-GB"/>
        </w:rPr>
        <w:t>.</w:t>
      </w:r>
    </w:p>
    <w:sectPr w:rsidR="0085473F" w:rsidRPr="00BE652A" w:rsidSect="002855E0">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AC9B" w14:textId="77777777" w:rsidR="002855E0" w:rsidRDefault="002855E0" w:rsidP="003D4645">
      <w:pPr>
        <w:spacing w:after="0" w:line="240" w:lineRule="auto"/>
      </w:pPr>
      <w:r>
        <w:separator/>
      </w:r>
    </w:p>
  </w:endnote>
  <w:endnote w:type="continuationSeparator" w:id="0">
    <w:p w14:paraId="587DBBBC" w14:textId="77777777" w:rsidR="002855E0" w:rsidRDefault="002855E0" w:rsidP="003D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1D52" w14:textId="77777777" w:rsidR="002855E0" w:rsidRDefault="002855E0" w:rsidP="003D4645">
      <w:pPr>
        <w:spacing w:after="0" w:line="240" w:lineRule="auto"/>
      </w:pPr>
      <w:r>
        <w:separator/>
      </w:r>
    </w:p>
  </w:footnote>
  <w:footnote w:type="continuationSeparator" w:id="0">
    <w:p w14:paraId="6B45522B" w14:textId="77777777" w:rsidR="002855E0" w:rsidRDefault="002855E0" w:rsidP="003D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15EF" w14:textId="053347A9" w:rsidR="003D4645" w:rsidRDefault="0027607E">
    <w:pPr>
      <w:pStyle w:val="Header"/>
    </w:pPr>
    <w:r>
      <w:rPr>
        <w:noProof/>
      </w:rPr>
      <w:drawing>
        <wp:anchor distT="0" distB="0" distL="114300" distR="114300" simplePos="0" relativeHeight="251660288" behindDoc="1" locked="0" layoutInCell="1" allowOverlap="1" wp14:anchorId="1B50D060" wp14:editId="1BAEF803">
          <wp:simplePos x="0" y="0"/>
          <wp:positionH relativeFrom="margin">
            <wp:align>left</wp:align>
          </wp:positionH>
          <wp:positionV relativeFrom="paragraph">
            <wp:posOffset>-1905</wp:posOffset>
          </wp:positionV>
          <wp:extent cx="1701165" cy="647700"/>
          <wp:effectExtent l="0" t="0" r="0" b="0"/>
          <wp:wrapTight wrapText="bothSides">
            <wp:wrapPolygon edited="0">
              <wp:start x="0" y="0"/>
              <wp:lineTo x="0" y="20965"/>
              <wp:lineTo x="21286" y="20965"/>
              <wp:lineTo x="21286" y="0"/>
              <wp:lineTo x="0" y="0"/>
            </wp:wrapPolygon>
          </wp:wrapTight>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645">
      <w:rPr>
        <w:noProof/>
        <w:lang w:eastAsia="en-GB"/>
      </w:rPr>
      <w:drawing>
        <wp:anchor distT="0" distB="0" distL="114300" distR="114300" simplePos="0" relativeHeight="251659264" behindDoc="0" locked="0" layoutInCell="1" allowOverlap="1" wp14:anchorId="433605B0" wp14:editId="7566D193">
          <wp:simplePos x="0" y="0"/>
          <wp:positionH relativeFrom="margin">
            <wp:posOffset>5349240</wp:posOffset>
          </wp:positionH>
          <wp:positionV relativeFrom="page">
            <wp:posOffset>-46355</wp:posOffset>
          </wp:positionV>
          <wp:extent cx="1590675" cy="1427004"/>
          <wp:effectExtent l="0" t="0" r="0" b="1905"/>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0675" cy="1427004"/>
                  </a:xfrm>
                  <a:prstGeom prst="rect">
                    <a:avLst/>
                  </a:prstGeom>
                </pic:spPr>
              </pic:pic>
            </a:graphicData>
          </a:graphic>
        </wp:anchor>
      </w:drawing>
    </w:r>
  </w:p>
  <w:p w14:paraId="2C9BFC83" w14:textId="545363F5" w:rsidR="003D4645" w:rsidRDefault="003D4645">
    <w:pPr>
      <w:pStyle w:val="Header"/>
    </w:pPr>
  </w:p>
  <w:p w14:paraId="1E2E7DA8" w14:textId="78974CBA" w:rsidR="003D4645" w:rsidRDefault="003D4645">
    <w:pPr>
      <w:pStyle w:val="Header"/>
    </w:pPr>
  </w:p>
  <w:p w14:paraId="5F676C56" w14:textId="1DB40752" w:rsidR="003D4645" w:rsidRDefault="003D4645">
    <w:pPr>
      <w:pStyle w:val="Header"/>
    </w:pPr>
  </w:p>
  <w:p w14:paraId="403C0789" w14:textId="59F9F3F3" w:rsidR="003D4645" w:rsidRDefault="003D4645">
    <w:pPr>
      <w:pStyle w:val="Header"/>
    </w:pPr>
  </w:p>
  <w:p w14:paraId="6510A1AB" w14:textId="77777777" w:rsidR="003D4645" w:rsidRDefault="003D4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1A5"/>
    <w:multiLevelType w:val="hybridMultilevel"/>
    <w:tmpl w:val="83F61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06806"/>
    <w:multiLevelType w:val="hybridMultilevel"/>
    <w:tmpl w:val="F1F849D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C7A5077"/>
    <w:multiLevelType w:val="multilevel"/>
    <w:tmpl w:val="6874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628F7"/>
    <w:multiLevelType w:val="multilevel"/>
    <w:tmpl w:val="B03A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10A7A"/>
    <w:multiLevelType w:val="multilevel"/>
    <w:tmpl w:val="1CA4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DB3609"/>
    <w:multiLevelType w:val="multilevel"/>
    <w:tmpl w:val="575E0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E57455"/>
    <w:multiLevelType w:val="hybridMultilevel"/>
    <w:tmpl w:val="A2564BEC"/>
    <w:lvl w:ilvl="0" w:tplc="0DF4C3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137D4"/>
    <w:multiLevelType w:val="hybridMultilevel"/>
    <w:tmpl w:val="DAC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873C2"/>
    <w:multiLevelType w:val="multilevel"/>
    <w:tmpl w:val="72B631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6B6E59"/>
    <w:multiLevelType w:val="multilevel"/>
    <w:tmpl w:val="58726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80B159C"/>
    <w:multiLevelType w:val="multilevel"/>
    <w:tmpl w:val="4F7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2E52A9"/>
    <w:multiLevelType w:val="multilevel"/>
    <w:tmpl w:val="8236F6D4"/>
    <w:lvl w:ilvl="0">
      <w:start w:val="1"/>
      <w:numFmt w:val="decimal"/>
      <w:lvlText w:val="%1."/>
      <w:lvlJc w:val="left"/>
      <w:pPr>
        <w:ind w:left="360" w:hanging="360"/>
      </w:pPr>
      <w:rPr>
        <w:rFonts w:ascii="Arial" w:hAnsi="Arial" w:cs="Arial"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C14C82"/>
    <w:multiLevelType w:val="multilevel"/>
    <w:tmpl w:val="9AC0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2711C9"/>
    <w:multiLevelType w:val="hybridMultilevel"/>
    <w:tmpl w:val="22F2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C3D05"/>
    <w:multiLevelType w:val="multilevel"/>
    <w:tmpl w:val="75F0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062029"/>
    <w:multiLevelType w:val="hybridMultilevel"/>
    <w:tmpl w:val="03BE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2032"/>
    <w:multiLevelType w:val="multilevel"/>
    <w:tmpl w:val="19948E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C82002"/>
    <w:multiLevelType w:val="multilevel"/>
    <w:tmpl w:val="72B631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5675B6"/>
    <w:multiLevelType w:val="multilevel"/>
    <w:tmpl w:val="12DE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3972DD"/>
    <w:multiLevelType w:val="hybridMultilevel"/>
    <w:tmpl w:val="C7CEB8AA"/>
    <w:lvl w:ilvl="0" w:tplc="0DF4C3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023B1"/>
    <w:multiLevelType w:val="hybridMultilevel"/>
    <w:tmpl w:val="FBE422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2A14C8F"/>
    <w:multiLevelType w:val="multilevel"/>
    <w:tmpl w:val="508804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BA6939"/>
    <w:multiLevelType w:val="hybridMultilevel"/>
    <w:tmpl w:val="2018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17E12"/>
    <w:multiLevelType w:val="hybridMultilevel"/>
    <w:tmpl w:val="A220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92170">
    <w:abstractNumId w:val="20"/>
  </w:num>
  <w:num w:numId="2" w16cid:durableId="12551392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228736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4455164">
    <w:abstractNumId w:val="1"/>
  </w:num>
  <w:num w:numId="5" w16cid:durableId="1374035329">
    <w:abstractNumId w:val="7"/>
  </w:num>
  <w:num w:numId="6" w16cid:durableId="2140763489">
    <w:abstractNumId w:val="15"/>
  </w:num>
  <w:num w:numId="7" w16cid:durableId="1879508905">
    <w:abstractNumId w:val="6"/>
  </w:num>
  <w:num w:numId="8" w16cid:durableId="845753599">
    <w:abstractNumId w:val="19"/>
  </w:num>
  <w:num w:numId="9" w16cid:durableId="699479188">
    <w:abstractNumId w:val="13"/>
  </w:num>
  <w:num w:numId="10" w16cid:durableId="1513295414">
    <w:abstractNumId w:val="0"/>
  </w:num>
  <w:num w:numId="11" w16cid:durableId="2116241009">
    <w:abstractNumId w:val="9"/>
  </w:num>
  <w:num w:numId="12" w16cid:durableId="512257570">
    <w:abstractNumId w:val="5"/>
  </w:num>
  <w:num w:numId="13" w16cid:durableId="1077943104">
    <w:abstractNumId w:val="14"/>
  </w:num>
  <w:num w:numId="14" w16cid:durableId="786853155">
    <w:abstractNumId w:val="3"/>
  </w:num>
  <w:num w:numId="15" w16cid:durableId="2070030724">
    <w:abstractNumId w:val="22"/>
  </w:num>
  <w:num w:numId="16" w16cid:durableId="745614734">
    <w:abstractNumId w:val="11"/>
  </w:num>
  <w:num w:numId="17" w16cid:durableId="1733693047">
    <w:abstractNumId w:val="16"/>
  </w:num>
  <w:num w:numId="18" w16cid:durableId="1140612102">
    <w:abstractNumId w:val="21"/>
  </w:num>
  <w:num w:numId="19" w16cid:durableId="1072432515">
    <w:abstractNumId w:val="18"/>
  </w:num>
  <w:num w:numId="20" w16cid:durableId="779957466">
    <w:abstractNumId w:val="4"/>
  </w:num>
  <w:num w:numId="21" w16cid:durableId="1047292348">
    <w:abstractNumId w:val="10"/>
  </w:num>
  <w:num w:numId="22" w16cid:durableId="363404949">
    <w:abstractNumId w:val="12"/>
  </w:num>
  <w:num w:numId="23" w16cid:durableId="2027780267">
    <w:abstractNumId w:val="2"/>
  </w:num>
  <w:num w:numId="24" w16cid:durableId="1782773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E9"/>
    <w:rsid w:val="00016D51"/>
    <w:rsid w:val="00062A58"/>
    <w:rsid w:val="000A3CEA"/>
    <w:rsid w:val="000D390F"/>
    <w:rsid w:val="001070AC"/>
    <w:rsid w:val="00155C40"/>
    <w:rsid w:val="001601E0"/>
    <w:rsid w:val="0016391A"/>
    <w:rsid w:val="00193617"/>
    <w:rsid w:val="001B5E17"/>
    <w:rsid w:val="00232F99"/>
    <w:rsid w:val="00237960"/>
    <w:rsid w:val="0024317B"/>
    <w:rsid w:val="002472BC"/>
    <w:rsid w:val="00254887"/>
    <w:rsid w:val="0027607E"/>
    <w:rsid w:val="002855E0"/>
    <w:rsid w:val="002A3C64"/>
    <w:rsid w:val="002F0214"/>
    <w:rsid w:val="00361FA9"/>
    <w:rsid w:val="00366B5C"/>
    <w:rsid w:val="003C3DB5"/>
    <w:rsid w:val="003D4645"/>
    <w:rsid w:val="00402229"/>
    <w:rsid w:val="00412787"/>
    <w:rsid w:val="00420B56"/>
    <w:rsid w:val="004216AD"/>
    <w:rsid w:val="004265D3"/>
    <w:rsid w:val="00430B69"/>
    <w:rsid w:val="004415D4"/>
    <w:rsid w:val="0048012E"/>
    <w:rsid w:val="00497EFB"/>
    <w:rsid w:val="004A2DF9"/>
    <w:rsid w:val="004C0C18"/>
    <w:rsid w:val="00506994"/>
    <w:rsid w:val="005214D8"/>
    <w:rsid w:val="00521B35"/>
    <w:rsid w:val="00536B02"/>
    <w:rsid w:val="00595E23"/>
    <w:rsid w:val="005A00E3"/>
    <w:rsid w:val="006564D5"/>
    <w:rsid w:val="00666A68"/>
    <w:rsid w:val="006D19D0"/>
    <w:rsid w:val="006D7EF7"/>
    <w:rsid w:val="007100A5"/>
    <w:rsid w:val="007223CC"/>
    <w:rsid w:val="00753DFA"/>
    <w:rsid w:val="00773C31"/>
    <w:rsid w:val="00780294"/>
    <w:rsid w:val="00780F36"/>
    <w:rsid w:val="007867F0"/>
    <w:rsid w:val="007C6753"/>
    <w:rsid w:val="008377A5"/>
    <w:rsid w:val="0085473F"/>
    <w:rsid w:val="00876E15"/>
    <w:rsid w:val="00895593"/>
    <w:rsid w:val="008B5102"/>
    <w:rsid w:val="008C4917"/>
    <w:rsid w:val="008D5AAA"/>
    <w:rsid w:val="009211AB"/>
    <w:rsid w:val="00940875"/>
    <w:rsid w:val="00941BEC"/>
    <w:rsid w:val="00954424"/>
    <w:rsid w:val="009A6E3E"/>
    <w:rsid w:val="009B4444"/>
    <w:rsid w:val="009E072B"/>
    <w:rsid w:val="009E2438"/>
    <w:rsid w:val="00A06A1E"/>
    <w:rsid w:val="00A34A18"/>
    <w:rsid w:val="00A3644A"/>
    <w:rsid w:val="00A3741C"/>
    <w:rsid w:val="00A471A9"/>
    <w:rsid w:val="00A471E9"/>
    <w:rsid w:val="00A50DE6"/>
    <w:rsid w:val="00A66131"/>
    <w:rsid w:val="00AC465A"/>
    <w:rsid w:val="00AD4257"/>
    <w:rsid w:val="00B611FA"/>
    <w:rsid w:val="00B66D01"/>
    <w:rsid w:val="00B94F72"/>
    <w:rsid w:val="00BA0D96"/>
    <w:rsid w:val="00BA218D"/>
    <w:rsid w:val="00BC7C31"/>
    <w:rsid w:val="00BE652A"/>
    <w:rsid w:val="00C07DEE"/>
    <w:rsid w:val="00C26B31"/>
    <w:rsid w:val="00C318CF"/>
    <w:rsid w:val="00CB3428"/>
    <w:rsid w:val="00CC0850"/>
    <w:rsid w:val="00CE74D9"/>
    <w:rsid w:val="00D9514C"/>
    <w:rsid w:val="00E0367C"/>
    <w:rsid w:val="00EA6800"/>
    <w:rsid w:val="00ED5237"/>
    <w:rsid w:val="00F147B7"/>
    <w:rsid w:val="00F240B0"/>
    <w:rsid w:val="00F24950"/>
    <w:rsid w:val="00F255E5"/>
    <w:rsid w:val="00F37429"/>
    <w:rsid w:val="00F71FD2"/>
    <w:rsid w:val="00FC2071"/>
    <w:rsid w:val="00FD0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434E"/>
  <w15:chartTrackingRefBased/>
  <w15:docId w15:val="{AB03AC40-8D07-4F45-A83F-C12BEE65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18D"/>
    <w:pPr>
      <w:widowControl w:val="0"/>
      <w:spacing w:after="200" w:line="276" w:lineRule="auto"/>
      <w:ind w:left="720"/>
      <w:contextualSpacing/>
    </w:pPr>
  </w:style>
  <w:style w:type="table" w:styleId="TableGrid">
    <w:name w:val="Table Grid"/>
    <w:basedOn w:val="TableNormal"/>
    <w:uiPriority w:val="59"/>
    <w:rsid w:val="001601E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45"/>
  </w:style>
  <w:style w:type="paragraph" w:styleId="Footer">
    <w:name w:val="footer"/>
    <w:basedOn w:val="Normal"/>
    <w:link w:val="FooterChar"/>
    <w:uiPriority w:val="99"/>
    <w:unhideWhenUsed/>
    <w:rsid w:val="003D4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45"/>
  </w:style>
  <w:style w:type="paragraph" w:customStyle="1" w:styleId="Default">
    <w:name w:val="Default"/>
    <w:rsid w:val="00753DF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53D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3DFA"/>
  </w:style>
  <w:style w:type="character" w:customStyle="1" w:styleId="eop">
    <w:name w:val="eop"/>
    <w:basedOn w:val="DefaultParagraphFont"/>
    <w:rsid w:val="00753DFA"/>
  </w:style>
  <w:style w:type="character" w:styleId="CommentReference">
    <w:name w:val="annotation reference"/>
    <w:basedOn w:val="DefaultParagraphFont"/>
    <w:uiPriority w:val="99"/>
    <w:semiHidden/>
    <w:unhideWhenUsed/>
    <w:rsid w:val="00753DFA"/>
    <w:rPr>
      <w:sz w:val="16"/>
      <w:szCs w:val="16"/>
    </w:rPr>
  </w:style>
  <w:style w:type="paragraph" w:styleId="CommentText">
    <w:name w:val="annotation text"/>
    <w:basedOn w:val="Normal"/>
    <w:link w:val="CommentTextChar"/>
    <w:uiPriority w:val="99"/>
    <w:unhideWhenUsed/>
    <w:rsid w:val="00753DFA"/>
    <w:pPr>
      <w:spacing w:line="240" w:lineRule="auto"/>
    </w:pPr>
    <w:rPr>
      <w:sz w:val="20"/>
      <w:szCs w:val="20"/>
    </w:rPr>
  </w:style>
  <w:style w:type="character" w:customStyle="1" w:styleId="CommentTextChar">
    <w:name w:val="Comment Text Char"/>
    <w:basedOn w:val="DefaultParagraphFont"/>
    <w:link w:val="CommentText"/>
    <w:uiPriority w:val="99"/>
    <w:rsid w:val="00753DFA"/>
    <w:rPr>
      <w:sz w:val="20"/>
      <w:szCs w:val="20"/>
    </w:rPr>
  </w:style>
  <w:style w:type="paragraph" w:styleId="CommentSubject">
    <w:name w:val="annotation subject"/>
    <w:basedOn w:val="CommentText"/>
    <w:next w:val="CommentText"/>
    <w:link w:val="CommentSubjectChar"/>
    <w:uiPriority w:val="99"/>
    <w:semiHidden/>
    <w:unhideWhenUsed/>
    <w:rsid w:val="00753DFA"/>
    <w:rPr>
      <w:b/>
      <w:bCs/>
    </w:rPr>
  </w:style>
  <w:style w:type="character" w:customStyle="1" w:styleId="CommentSubjectChar">
    <w:name w:val="Comment Subject Char"/>
    <w:basedOn w:val="CommentTextChar"/>
    <w:link w:val="CommentSubject"/>
    <w:uiPriority w:val="99"/>
    <w:semiHidden/>
    <w:rsid w:val="00753DFA"/>
    <w:rPr>
      <w:b/>
      <w:bCs/>
      <w:sz w:val="20"/>
      <w:szCs w:val="20"/>
    </w:rPr>
  </w:style>
  <w:style w:type="paragraph" w:customStyle="1" w:styleId="Body1">
    <w:name w:val="Body1"/>
    <w:basedOn w:val="Normal"/>
    <w:rsid w:val="0085473F"/>
    <w:pPr>
      <w:spacing w:after="0" w:line="240" w:lineRule="auto"/>
      <w:ind w:left="720"/>
      <w:jc w:val="both"/>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locked/>
    <w:rsid w:val="0085473F"/>
  </w:style>
  <w:style w:type="paragraph" w:styleId="NormalWeb">
    <w:name w:val="Normal (Web)"/>
    <w:basedOn w:val="Normal"/>
    <w:uiPriority w:val="99"/>
    <w:semiHidden/>
    <w:unhideWhenUsed/>
    <w:rsid w:val="00FD0D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6523">
      <w:bodyDiv w:val="1"/>
      <w:marLeft w:val="0"/>
      <w:marRight w:val="0"/>
      <w:marTop w:val="0"/>
      <w:marBottom w:val="0"/>
      <w:divBdr>
        <w:top w:val="none" w:sz="0" w:space="0" w:color="auto"/>
        <w:left w:val="none" w:sz="0" w:space="0" w:color="auto"/>
        <w:bottom w:val="none" w:sz="0" w:space="0" w:color="auto"/>
        <w:right w:val="none" w:sz="0" w:space="0" w:color="auto"/>
      </w:divBdr>
      <w:divsChild>
        <w:div w:id="1217934922">
          <w:marLeft w:val="0"/>
          <w:marRight w:val="0"/>
          <w:marTop w:val="0"/>
          <w:marBottom w:val="0"/>
          <w:divBdr>
            <w:top w:val="none" w:sz="0" w:space="0" w:color="auto"/>
            <w:left w:val="none" w:sz="0" w:space="0" w:color="auto"/>
            <w:bottom w:val="none" w:sz="0" w:space="0" w:color="auto"/>
            <w:right w:val="none" w:sz="0" w:space="0" w:color="auto"/>
          </w:divBdr>
        </w:div>
        <w:div w:id="1348557864">
          <w:marLeft w:val="0"/>
          <w:marRight w:val="0"/>
          <w:marTop w:val="0"/>
          <w:marBottom w:val="0"/>
          <w:divBdr>
            <w:top w:val="none" w:sz="0" w:space="0" w:color="auto"/>
            <w:left w:val="none" w:sz="0" w:space="0" w:color="auto"/>
            <w:bottom w:val="none" w:sz="0" w:space="0" w:color="auto"/>
            <w:right w:val="none" w:sz="0" w:space="0" w:color="auto"/>
          </w:divBdr>
          <w:divsChild>
            <w:div w:id="1362391599">
              <w:marLeft w:val="0"/>
              <w:marRight w:val="0"/>
              <w:marTop w:val="0"/>
              <w:marBottom w:val="0"/>
              <w:divBdr>
                <w:top w:val="none" w:sz="0" w:space="0" w:color="auto"/>
                <w:left w:val="none" w:sz="0" w:space="0" w:color="auto"/>
                <w:bottom w:val="none" w:sz="0" w:space="0" w:color="auto"/>
                <w:right w:val="none" w:sz="0" w:space="0" w:color="auto"/>
              </w:divBdr>
            </w:div>
            <w:div w:id="517503485">
              <w:marLeft w:val="0"/>
              <w:marRight w:val="0"/>
              <w:marTop w:val="0"/>
              <w:marBottom w:val="0"/>
              <w:divBdr>
                <w:top w:val="none" w:sz="0" w:space="0" w:color="auto"/>
                <w:left w:val="none" w:sz="0" w:space="0" w:color="auto"/>
                <w:bottom w:val="none" w:sz="0" w:space="0" w:color="auto"/>
                <w:right w:val="none" w:sz="0" w:space="0" w:color="auto"/>
              </w:divBdr>
            </w:div>
            <w:div w:id="379137083">
              <w:marLeft w:val="0"/>
              <w:marRight w:val="0"/>
              <w:marTop w:val="0"/>
              <w:marBottom w:val="0"/>
              <w:divBdr>
                <w:top w:val="none" w:sz="0" w:space="0" w:color="auto"/>
                <w:left w:val="none" w:sz="0" w:space="0" w:color="auto"/>
                <w:bottom w:val="none" w:sz="0" w:space="0" w:color="auto"/>
                <w:right w:val="none" w:sz="0" w:space="0" w:color="auto"/>
              </w:divBdr>
            </w:div>
            <w:div w:id="2030646138">
              <w:marLeft w:val="0"/>
              <w:marRight w:val="0"/>
              <w:marTop w:val="0"/>
              <w:marBottom w:val="0"/>
              <w:divBdr>
                <w:top w:val="none" w:sz="0" w:space="0" w:color="auto"/>
                <w:left w:val="none" w:sz="0" w:space="0" w:color="auto"/>
                <w:bottom w:val="none" w:sz="0" w:space="0" w:color="auto"/>
                <w:right w:val="none" w:sz="0" w:space="0" w:color="auto"/>
              </w:divBdr>
            </w:div>
            <w:div w:id="2063744427">
              <w:marLeft w:val="0"/>
              <w:marRight w:val="0"/>
              <w:marTop w:val="0"/>
              <w:marBottom w:val="0"/>
              <w:divBdr>
                <w:top w:val="none" w:sz="0" w:space="0" w:color="auto"/>
                <w:left w:val="none" w:sz="0" w:space="0" w:color="auto"/>
                <w:bottom w:val="none" w:sz="0" w:space="0" w:color="auto"/>
                <w:right w:val="none" w:sz="0" w:space="0" w:color="auto"/>
              </w:divBdr>
            </w:div>
          </w:divsChild>
        </w:div>
        <w:div w:id="827213335">
          <w:marLeft w:val="0"/>
          <w:marRight w:val="0"/>
          <w:marTop w:val="0"/>
          <w:marBottom w:val="0"/>
          <w:divBdr>
            <w:top w:val="none" w:sz="0" w:space="0" w:color="auto"/>
            <w:left w:val="none" w:sz="0" w:space="0" w:color="auto"/>
            <w:bottom w:val="none" w:sz="0" w:space="0" w:color="auto"/>
            <w:right w:val="none" w:sz="0" w:space="0" w:color="auto"/>
          </w:divBdr>
          <w:divsChild>
            <w:div w:id="1732078038">
              <w:marLeft w:val="0"/>
              <w:marRight w:val="0"/>
              <w:marTop w:val="0"/>
              <w:marBottom w:val="0"/>
              <w:divBdr>
                <w:top w:val="none" w:sz="0" w:space="0" w:color="auto"/>
                <w:left w:val="none" w:sz="0" w:space="0" w:color="auto"/>
                <w:bottom w:val="none" w:sz="0" w:space="0" w:color="auto"/>
                <w:right w:val="none" w:sz="0" w:space="0" w:color="auto"/>
              </w:divBdr>
            </w:div>
            <w:div w:id="1381124553">
              <w:marLeft w:val="0"/>
              <w:marRight w:val="0"/>
              <w:marTop w:val="0"/>
              <w:marBottom w:val="0"/>
              <w:divBdr>
                <w:top w:val="none" w:sz="0" w:space="0" w:color="auto"/>
                <w:left w:val="none" w:sz="0" w:space="0" w:color="auto"/>
                <w:bottom w:val="none" w:sz="0" w:space="0" w:color="auto"/>
                <w:right w:val="none" w:sz="0" w:space="0" w:color="auto"/>
              </w:divBdr>
            </w:div>
          </w:divsChild>
        </w:div>
        <w:div w:id="2047288803">
          <w:marLeft w:val="0"/>
          <w:marRight w:val="0"/>
          <w:marTop w:val="0"/>
          <w:marBottom w:val="0"/>
          <w:divBdr>
            <w:top w:val="none" w:sz="0" w:space="0" w:color="auto"/>
            <w:left w:val="none" w:sz="0" w:space="0" w:color="auto"/>
            <w:bottom w:val="none" w:sz="0" w:space="0" w:color="auto"/>
            <w:right w:val="none" w:sz="0" w:space="0" w:color="auto"/>
          </w:divBdr>
        </w:div>
      </w:divsChild>
    </w:div>
    <w:div w:id="306672215">
      <w:bodyDiv w:val="1"/>
      <w:marLeft w:val="0"/>
      <w:marRight w:val="0"/>
      <w:marTop w:val="0"/>
      <w:marBottom w:val="0"/>
      <w:divBdr>
        <w:top w:val="none" w:sz="0" w:space="0" w:color="auto"/>
        <w:left w:val="none" w:sz="0" w:space="0" w:color="auto"/>
        <w:bottom w:val="none" w:sz="0" w:space="0" w:color="auto"/>
        <w:right w:val="none" w:sz="0" w:space="0" w:color="auto"/>
      </w:divBdr>
    </w:div>
    <w:div w:id="315039346">
      <w:bodyDiv w:val="1"/>
      <w:marLeft w:val="0"/>
      <w:marRight w:val="0"/>
      <w:marTop w:val="0"/>
      <w:marBottom w:val="0"/>
      <w:divBdr>
        <w:top w:val="none" w:sz="0" w:space="0" w:color="auto"/>
        <w:left w:val="none" w:sz="0" w:space="0" w:color="auto"/>
        <w:bottom w:val="none" w:sz="0" w:space="0" w:color="auto"/>
        <w:right w:val="none" w:sz="0" w:space="0" w:color="auto"/>
      </w:divBdr>
    </w:div>
    <w:div w:id="1348142598">
      <w:bodyDiv w:val="1"/>
      <w:marLeft w:val="0"/>
      <w:marRight w:val="0"/>
      <w:marTop w:val="0"/>
      <w:marBottom w:val="0"/>
      <w:divBdr>
        <w:top w:val="none" w:sz="0" w:space="0" w:color="auto"/>
        <w:left w:val="none" w:sz="0" w:space="0" w:color="auto"/>
        <w:bottom w:val="none" w:sz="0" w:space="0" w:color="auto"/>
        <w:right w:val="none" w:sz="0" w:space="0" w:color="auto"/>
      </w:divBdr>
      <w:divsChild>
        <w:div w:id="1519156844">
          <w:marLeft w:val="0"/>
          <w:marRight w:val="0"/>
          <w:marTop w:val="0"/>
          <w:marBottom w:val="0"/>
          <w:divBdr>
            <w:top w:val="none" w:sz="0" w:space="0" w:color="auto"/>
            <w:left w:val="none" w:sz="0" w:space="0" w:color="auto"/>
            <w:bottom w:val="none" w:sz="0" w:space="0" w:color="auto"/>
            <w:right w:val="none" w:sz="0" w:space="0" w:color="auto"/>
          </w:divBdr>
          <w:divsChild>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 w:id="484321151">
          <w:marLeft w:val="0"/>
          <w:marRight w:val="0"/>
          <w:marTop w:val="0"/>
          <w:marBottom w:val="0"/>
          <w:divBdr>
            <w:top w:val="none" w:sz="0" w:space="0" w:color="auto"/>
            <w:left w:val="none" w:sz="0" w:space="0" w:color="auto"/>
            <w:bottom w:val="none" w:sz="0" w:space="0" w:color="auto"/>
            <w:right w:val="none" w:sz="0" w:space="0" w:color="auto"/>
          </w:divBdr>
          <w:divsChild>
            <w:div w:id="1933732335">
              <w:marLeft w:val="0"/>
              <w:marRight w:val="0"/>
              <w:marTop w:val="0"/>
              <w:marBottom w:val="0"/>
              <w:divBdr>
                <w:top w:val="none" w:sz="0" w:space="0" w:color="auto"/>
                <w:left w:val="none" w:sz="0" w:space="0" w:color="auto"/>
                <w:bottom w:val="none" w:sz="0" w:space="0" w:color="auto"/>
                <w:right w:val="none" w:sz="0" w:space="0" w:color="auto"/>
              </w:divBdr>
              <w:divsChild>
                <w:div w:id="8872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211">
      <w:bodyDiv w:val="1"/>
      <w:marLeft w:val="0"/>
      <w:marRight w:val="0"/>
      <w:marTop w:val="0"/>
      <w:marBottom w:val="0"/>
      <w:divBdr>
        <w:top w:val="none" w:sz="0" w:space="0" w:color="auto"/>
        <w:left w:val="none" w:sz="0" w:space="0" w:color="auto"/>
        <w:bottom w:val="none" w:sz="0" w:space="0" w:color="auto"/>
        <w:right w:val="none" w:sz="0" w:space="0" w:color="auto"/>
      </w:divBdr>
    </w:div>
    <w:div w:id="1648626862">
      <w:bodyDiv w:val="1"/>
      <w:marLeft w:val="0"/>
      <w:marRight w:val="0"/>
      <w:marTop w:val="0"/>
      <w:marBottom w:val="0"/>
      <w:divBdr>
        <w:top w:val="none" w:sz="0" w:space="0" w:color="auto"/>
        <w:left w:val="none" w:sz="0" w:space="0" w:color="auto"/>
        <w:bottom w:val="none" w:sz="0" w:space="0" w:color="auto"/>
        <w:right w:val="none" w:sz="0" w:space="0" w:color="auto"/>
      </w:divBdr>
      <w:divsChild>
        <w:div w:id="1062602508">
          <w:marLeft w:val="0"/>
          <w:marRight w:val="0"/>
          <w:marTop w:val="0"/>
          <w:marBottom w:val="0"/>
          <w:divBdr>
            <w:top w:val="none" w:sz="0" w:space="0" w:color="auto"/>
            <w:left w:val="none" w:sz="0" w:space="0" w:color="auto"/>
            <w:bottom w:val="none" w:sz="0" w:space="0" w:color="auto"/>
            <w:right w:val="none" w:sz="0" w:space="0" w:color="auto"/>
          </w:divBdr>
        </w:div>
        <w:div w:id="1694375887">
          <w:marLeft w:val="0"/>
          <w:marRight w:val="0"/>
          <w:marTop w:val="0"/>
          <w:marBottom w:val="0"/>
          <w:divBdr>
            <w:top w:val="none" w:sz="0" w:space="0" w:color="auto"/>
            <w:left w:val="none" w:sz="0" w:space="0" w:color="auto"/>
            <w:bottom w:val="none" w:sz="0" w:space="0" w:color="auto"/>
            <w:right w:val="none" w:sz="0" w:space="0" w:color="auto"/>
          </w:divBdr>
        </w:div>
        <w:div w:id="1308127413">
          <w:marLeft w:val="0"/>
          <w:marRight w:val="0"/>
          <w:marTop w:val="0"/>
          <w:marBottom w:val="0"/>
          <w:divBdr>
            <w:top w:val="none" w:sz="0" w:space="0" w:color="auto"/>
            <w:left w:val="none" w:sz="0" w:space="0" w:color="auto"/>
            <w:bottom w:val="none" w:sz="0" w:space="0" w:color="auto"/>
            <w:right w:val="none" w:sz="0" w:space="0" w:color="auto"/>
          </w:divBdr>
        </w:div>
        <w:div w:id="16594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089B721C7FD45A215B71F9D673B17" ma:contentTypeVersion="20" ma:contentTypeDescription="Create a new document." ma:contentTypeScope="" ma:versionID="04f360414b9f1de279066c93561c14fa">
  <xsd:schema xmlns:xsd="http://www.w3.org/2001/XMLSchema" xmlns:xs="http://www.w3.org/2001/XMLSchema" xmlns:p="http://schemas.microsoft.com/office/2006/metadata/properties" xmlns:ns1="http://schemas.microsoft.com/sharepoint/v3" xmlns:ns2="7d173de7-ad61-46d3-908c-4d55cffddb81" xmlns:ns3="9fbcfc72-ee3a-41c1-b2b0-e231e5781bcf" targetNamespace="http://schemas.microsoft.com/office/2006/metadata/properties" ma:root="true" ma:fieldsID="1a806e11b727505f5b6202077e5f8605" ns1:_="" ns2:_="" ns3:_="">
    <xsd:import namespace="http://schemas.microsoft.com/sharepoint/v3"/>
    <xsd:import namespace="7d173de7-ad61-46d3-908c-4d55cffddb81"/>
    <xsd:import namespace="9fbcfc72-ee3a-41c1-b2b0-e231e5781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73de7-ad61-46d3-908c-4d55cffdd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bcfc72-ee3a-41c1-b2b0-e231e5781bc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2068aa2-809f-41fd-b7c3-2ca5fd45f5d2}" ma:internalName="TaxCatchAll" ma:showField="CatchAllData" ma:web="9fbcfc72-ee3a-41c1-b2b0-e231e5781b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73de7-ad61-46d3-908c-4d55cffddb81">
      <Terms xmlns="http://schemas.microsoft.com/office/infopath/2007/PartnerControls"/>
    </lcf76f155ced4ddcb4097134ff3c332f>
    <TaxCatchAll xmlns="9fbcfc72-ee3a-41c1-b2b0-e231e5781bcf"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9865A-5EEF-4DA5-AF95-A5C870ADD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173de7-ad61-46d3-908c-4d55cffddb81"/>
    <ds:schemaRef ds:uri="9fbcfc72-ee3a-41c1-b2b0-e231e5781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DEC13-4EF6-4BF3-A15F-C55EAC747729}">
  <ds:schemaRefs>
    <ds:schemaRef ds:uri="http://schemas.microsoft.com/office/2006/metadata/properties"/>
    <ds:schemaRef ds:uri="http://schemas.microsoft.com/office/infopath/2007/PartnerControls"/>
    <ds:schemaRef ds:uri="eeee98af-c759-400c-9882-f25f88c4732c"/>
    <ds:schemaRef ds:uri="0f3b0b7b-6fa5-4653-bde4-6c0ef85c1fc1"/>
    <ds:schemaRef ds:uri="7d173de7-ad61-46d3-908c-4d55cffddb81"/>
    <ds:schemaRef ds:uri="9fbcfc72-ee3a-41c1-b2b0-e231e5781bcf"/>
    <ds:schemaRef ds:uri="http://schemas.microsoft.com/sharepoint/v3"/>
  </ds:schemaRefs>
</ds:datastoreItem>
</file>

<file path=customXml/itemProps3.xml><?xml version="1.0" encoding="utf-8"?>
<ds:datastoreItem xmlns:ds="http://schemas.openxmlformats.org/officeDocument/2006/customXml" ds:itemID="{E363A4B8-C31A-4149-8BFF-9BE11387C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KARAMAT, Ghazanfar (NHSPHARMACY)</dc:creator>
  <cp:keywords/>
  <dc:description/>
  <cp:lastModifiedBy>Louise Glazer</cp:lastModifiedBy>
  <cp:revision>2</cp:revision>
  <dcterms:created xsi:type="dcterms:W3CDTF">2024-03-17T17:20:00Z</dcterms:created>
  <dcterms:modified xsi:type="dcterms:W3CDTF">2024-03-17T17:20:00Z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0x0101007DD089B721C7FD45A215B71F9D673B17</vt:lpwstr>
  </property>
  <property fmtid="{D5CDD505-2E9C-101B-9397-08002B2CF9AE}" pid="3" name="MediaServiceImageTags">
    <vt:lpwstr/>
  </property>
  <property fmtid="{D5CDD505-2E9C-101B-9397-08002B2CF9AE}" pid="4" name="Order">
    <vt:r8>3682200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