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AC175" w14:textId="1BC07B9E" w:rsidR="00BA218D" w:rsidRDefault="00B611FA" w:rsidP="00BA218D">
      <w:pPr>
        <w:tabs>
          <w:tab w:val="left" w:pos="142"/>
          <w:tab w:val="left" w:pos="2640"/>
        </w:tabs>
        <w:spacing w:after="0" w:line="240" w:lineRule="auto"/>
        <w:ind w:left="2636" w:right="-23" w:hanging="2636"/>
        <w:rPr>
          <w:rFonts w:ascii="Arial" w:eastAsia="Arial" w:hAnsi="Arial" w:cs="Arial"/>
          <w:b/>
          <w:bCs/>
          <w:sz w:val="24"/>
          <w:szCs w:val="24"/>
        </w:rPr>
      </w:pPr>
      <w:r>
        <w:rPr>
          <w:rFonts w:ascii="Arial" w:eastAsia="Arial" w:hAnsi="Arial" w:cs="Arial"/>
          <w:b/>
          <w:bCs/>
          <w:spacing w:val="1"/>
          <w:sz w:val="24"/>
          <w:szCs w:val="24"/>
        </w:rPr>
        <w:t>Fellowship role</w:t>
      </w:r>
      <w:r w:rsidR="00BA218D" w:rsidRPr="0085473F">
        <w:rPr>
          <w:rFonts w:ascii="Arial" w:eastAsia="Arial" w:hAnsi="Arial" w:cs="Arial"/>
          <w:b/>
          <w:bCs/>
          <w:sz w:val="24"/>
          <w:szCs w:val="24"/>
        </w:rPr>
        <w:t>:</w:t>
      </w:r>
      <w:r w:rsidR="00BA218D" w:rsidRPr="0085473F">
        <w:rPr>
          <w:rFonts w:ascii="Arial" w:eastAsia="Arial" w:hAnsi="Arial" w:cs="Arial"/>
          <w:b/>
          <w:bCs/>
          <w:sz w:val="24"/>
          <w:szCs w:val="24"/>
        </w:rPr>
        <w:tab/>
      </w:r>
      <w:r w:rsidR="00876A81" w:rsidRPr="00876A81">
        <w:rPr>
          <w:rFonts w:ascii="Arial" w:eastAsia="Arial" w:hAnsi="Arial" w:cs="Arial"/>
          <w:b/>
          <w:bCs/>
          <w:sz w:val="24"/>
          <w:szCs w:val="24"/>
        </w:rPr>
        <w:t>Borough Fellowship Facilitator role</w:t>
      </w:r>
    </w:p>
    <w:p w14:paraId="078396D4" w14:textId="77777777" w:rsidR="00876A81" w:rsidRPr="0085473F" w:rsidRDefault="00876A81" w:rsidP="00BA218D">
      <w:pPr>
        <w:tabs>
          <w:tab w:val="left" w:pos="142"/>
          <w:tab w:val="left" w:pos="2640"/>
        </w:tabs>
        <w:spacing w:after="0" w:line="240" w:lineRule="auto"/>
        <w:ind w:left="2636" w:right="-23" w:hanging="2636"/>
        <w:rPr>
          <w:rFonts w:ascii="Arial" w:eastAsia="Arial" w:hAnsi="Arial" w:cs="Arial"/>
          <w:sz w:val="24"/>
          <w:szCs w:val="24"/>
        </w:rPr>
      </w:pPr>
    </w:p>
    <w:p w14:paraId="188C64D2" w14:textId="1BE66FD1" w:rsidR="00BA218D" w:rsidRPr="0085473F" w:rsidRDefault="00BA218D" w:rsidP="00BA218D">
      <w:pPr>
        <w:tabs>
          <w:tab w:val="left" w:pos="142"/>
          <w:tab w:val="left" w:pos="2640"/>
        </w:tabs>
        <w:spacing w:after="0" w:line="240" w:lineRule="auto"/>
        <w:ind w:left="2636" w:right="-57" w:hanging="2636"/>
        <w:rPr>
          <w:rFonts w:ascii="Arial" w:eastAsia="Arial" w:hAnsi="Arial" w:cs="Arial"/>
          <w:sz w:val="24"/>
          <w:szCs w:val="24"/>
        </w:rPr>
      </w:pPr>
      <w:r w:rsidRPr="0085473F">
        <w:rPr>
          <w:rFonts w:ascii="Arial" w:eastAsia="Arial" w:hAnsi="Arial" w:cs="Arial"/>
          <w:b/>
          <w:bCs/>
          <w:sz w:val="24"/>
          <w:szCs w:val="24"/>
        </w:rPr>
        <w:t>Hours of work:</w:t>
      </w:r>
      <w:r w:rsidRPr="0085473F">
        <w:rPr>
          <w:rFonts w:ascii="Arial" w:eastAsia="Arial" w:hAnsi="Arial" w:cs="Arial"/>
          <w:b/>
          <w:bCs/>
          <w:sz w:val="24"/>
          <w:szCs w:val="24"/>
        </w:rPr>
        <w:tab/>
      </w:r>
      <w:r w:rsidR="00CE74D9">
        <w:rPr>
          <w:rFonts w:ascii="Arial" w:eastAsia="Arial" w:hAnsi="Arial" w:cs="Arial"/>
          <w:sz w:val="24"/>
          <w:szCs w:val="24"/>
        </w:rPr>
        <w:t>4</w:t>
      </w:r>
      <w:r w:rsidR="003D4645" w:rsidRPr="0085473F">
        <w:rPr>
          <w:rFonts w:ascii="Arial" w:eastAsia="Arial" w:hAnsi="Arial" w:cs="Arial"/>
          <w:sz w:val="24"/>
          <w:szCs w:val="24"/>
        </w:rPr>
        <w:t xml:space="preserve"> hours per </w:t>
      </w:r>
      <w:r w:rsidR="00CC0850">
        <w:rPr>
          <w:rFonts w:ascii="Arial" w:eastAsia="Arial" w:hAnsi="Arial" w:cs="Arial"/>
          <w:sz w:val="24"/>
          <w:szCs w:val="24"/>
        </w:rPr>
        <w:t>month</w:t>
      </w:r>
      <w:r w:rsidR="00753DFA" w:rsidRPr="0085473F">
        <w:rPr>
          <w:rFonts w:ascii="Arial" w:eastAsia="Arial" w:hAnsi="Arial" w:cs="Arial"/>
          <w:sz w:val="24"/>
          <w:szCs w:val="24"/>
        </w:rPr>
        <w:t xml:space="preserve"> (working time flexible)</w:t>
      </w:r>
    </w:p>
    <w:p w14:paraId="5D04926C" w14:textId="77777777" w:rsidR="00BA218D" w:rsidRPr="0085473F" w:rsidRDefault="00BA218D" w:rsidP="00BA218D">
      <w:pPr>
        <w:tabs>
          <w:tab w:val="left" w:pos="142"/>
          <w:tab w:val="left" w:pos="2640"/>
        </w:tabs>
        <w:spacing w:after="0" w:line="240" w:lineRule="auto"/>
        <w:ind w:left="2636" w:right="-57" w:hanging="2636"/>
        <w:rPr>
          <w:rFonts w:ascii="Arial" w:eastAsia="Arial" w:hAnsi="Arial" w:cs="Arial"/>
          <w:sz w:val="24"/>
          <w:szCs w:val="24"/>
        </w:rPr>
      </w:pPr>
    </w:p>
    <w:p w14:paraId="137213AD" w14:textId="0809A9C3" w:rsidR="00BA218D" w:rsidRPr="0085473F" w:rsidRDefault="00BA218D" w:rsidP="00BA218D">
      <w:pPr>
        <w:tabs>
          <w:tab w:val="left" w:pos="0"/>
          <w:tab w:val="left" w:pos="2640"/>
        </w:tabs>
        <w:spacing w:after="0" w:line="240" w:lineRule="auto"/>
        <w:ind w:right="-57"/>
        <w:rPr>
          <w:rFonts w:ascii="Arial" w:hAnsi="Arial" w:cs="Arial"/>
          <w:bCs/>
          <w:sz w:val="24"/>
          <w:szCs w:val="24"/>
        </w:rPr>
      </w:pPr>
      <w:r w:rsidRPr="0085473F">
        <w:rPr>
          <w:rFonts w:ascii="Arial" w:eastAsia="Arial" w:hAnsi="Arial" w:cs="Arial"/>
          <w:b/>
          <w:bCs/>
          <w:sz w:val="24"/>
          <w:szCs w:val="24"/>
        </w:rPr>
        <w:t>Contract Length:</w:t>
      </w:r>
      <w:r w:rsidRPr="0085473F">
        <w:rPr>
          <w:rFonts w:ascii="Arial" w:hAnsi="Arial" w:cs="Arial"/>
          <w:b/>
          <w:sz w:val="24"/>
          <w:szCs w:val="24"/>
        </w:rPr>
        <w:tab/>
      </w:r>
      <w:r w:rsidR="00876A81">
        <w:rPr>
          <w:rFonts w:ascii="Arial" w:hAnsi="Arial" w:cs="Arial"/>
          <w:b/>
          <w:sz w:val="24"/>
          <w:szCs w:val="24"/>
        </w:rPr>
        <w:t>1</w:t>
      </w:r>
      <w:r w:rsidR="00B611FA">
        <w:rPr>
          <w:rFonts w:ascii="Arial" w:hAnsi="Arial" w:cs="Arial"/>
          <w:bCs/>
          <w:sz w:val="24"/>
          <w:szCs w:val="24"/>
        </w:rPr>
        <w:t>2</w:t>
      </w:r>
      <w:r w:rsidR="004C0C18">
        <w:rPr>
          <w:rFonts w:ascii="Arial" w:hAnsi="Arial" w:cs="Arial"/>
          <w:b/>
          <w:sz w:val="24"/>
          <w:szCs w:val="24"/>
        </w:rPr>
        <w:t>-</w:t>
      </w:r>
      <w:r w:rsidR="004C0C18" w:rsidRPr="004C0C18">
        <w:rPr>
          <w:rFonts w:ascii="Arial" w:hAnsi="Arial" w:cs="Arial"/>
          <w:bCs/>
          <w:sz w:val="24"/>
          <w:szCs w:val="24"/>
        </w:rPr>
        <w:t>month</w:t>
      </w:r>
      <w:r w:rsidRPr="0085473F">
        <w:rPr>
          <w:rFonts w:ascii="Arial" w:hAnsi="Arial" w:cs="Arial"/>
          <w:bCs/>
          <w:sz w:val="24"/>
          <w:szCs w:val="24"/>
        </w:rPr>
        <w:t xml:space="preserve"> </w:t>
      </w:r>
      <w:r w:rsidR="003D4645" w:rsidRPr="0085473F">
        <w:rPr>
          <w:rFonts w:ascii="Arial" w:hAnsi="Arial" w:cs="Arial"/>
          <w:bCs/>
          <w:sz w:val="24"/>
          <w:szCs w:val="24"/>
        </w:rPr>
        <w:t>f</w:t>
      </w:r>
      <w:r w:rsidRPr="0085473F">
        <w:rPr>
          <w:rFonts w:ascii="Arial" w:hAnsi="Arial" w:cs="Arial"/>
          <w:bCs/>
          <w:sz w:val="24"/>
          <w:szCs w:val="24"/>
        </w:rPr>
        <w:t xml:space="preserve">ixed </w:t>
      </w:r>
      <w:r w:rsidR="003D4645" w:rsidRPr="0085473F">
        <w:rPr>
          <w:rFonts w:ascii="Arial" w:hAnsi="Arial" w:cs="Arial"/>
          <w:bCs/>
          <w:sz w:val="24"/>
          <w:szCs w:val="24"/>
        </w:rPr>
        <w:t>t</w:t>
      </w:r>
      <w:r w:rsidRPr="0085473F">
        <w:rPr>
          <w:rFonts w:ascii="Arial" w:hAnsi="Arial" w:cs="Arial"/>
          <w:bCs/>
          <w:sz w:val="24"/>
          <w:szCs w:val="24"/>
        </w:rPr>
        <w:t>erm</w:t>
      </w:r>
    </w:p>
    <w:p w14:paraId="1A69908B" w14:textId="77777777" w:rsidR="00BA218D" w:rsidRPr="0085473F" w:rsidRDefault="00BA218D" w:rsidP="00BA218D">
      <w:pPr>
        <w:tabs>
          <w:tab w:val="left" w:pos="0"/>
          <w:tab w:val="left" w:pos="2640"/>
        </w:tabs>
        <w:spacing w:after="0" w:line="240" w:lineRule="auto"/>
        <w:ind w:right="-57"/>
        <w:rPr>
          <w:rFonts w:ascii="Arial" w:hAnsi="Arial" w:cs="Arial"/>
          <w:sz w:val="24"/>
          <w:szCs w:val="24"/>
        </w:rPr>
      </w:pPr>
    </w:p>
    <w:p w14:paraId="5EDADCEA" w14:textId="4482DA30" w:rsidR="00BA218D" w:rsidRPr="0085473F" w:rsidRDefault="00BA218D" w:rsidP="00BA218D">
      <w:pPr>
        <w:tabs>
          <w:tab w:val="left" w:pos="2640"/>
        </w:tabs>
        <w:spacing w:after="0" w:line="240" w:lineRule="auto"/>
        <w:ind w:right="-57"/>
        <w:rPr>
          <w:rFonts w:ascii="Arial" w:eastAsia="Arial" w:hAnsi="Arial" w:cs="Arial"/>
          <w:sz w:val="24"/>
          <w:szCs w:val="24"/>
        </w:rPr>
      </w:pPr>
      <w:r w:rsidRPr="0085473F">
        <w:rPr>
          <w:rFonts w:ascii="Arial" w:eastAsia="Arial" w:hAnsi="Arial" w:cs="Arial"/>
          <w:b/>
          <w:bCs/>
          <w:sz w:val="24"/>
          <w:szCs w:val="24"/>
        </w:rPr>
        <w:t>Remuneration:</w:t>
      </w:r>
      <w:r w:rsidRPr="0085473F">
        <w:rPr>
          <w:rFonts w:ascii="Arial" w:hAnsi="Arial" w:cs="Arial"/>
        </w:rPr>
        <w:tab/>
      </w:r>
      <w:r w:rsidR="003D4645" w:rsidRPr="0085473F">
        <w:rPr>
          <w:rFonts w:ascii="Arial" w:eastAsia="Arial" w:hAnsi="Arial" w:cs="Arial"/>
          <w:sz w:val="24"/>
          <w:szCs w:val="24"/>
        </w:rPr>
        <w:t>Commensurate with professional registration</w:t>
      </w:r>
    </w:p>
    <w:p w14:paraId="0D59F499" w14:textId="77777777" w:rsidR="00BA218D" w:rsidRPr="0085473F" w:rsidRDefault="00BA218D" w:rsidP="00BA218D">
      <w:pPr>
        <w:tabs>
          <w:tab w:val="left" w:pos="2640"/>
        </w:tabs>
        <w:spacing w:after="0" w:line="240" w:lineRule="auto"/>
        <w:ind w:right="-57"/>
        <w:rPr>
          <w:rFonts w:ascii="Arial" w:eastAsia="Arial" w:hAnsi="Arial" w:cs="Arial"/>
          <w:sz w:val="24"/>
          <w:szCs w:val="24"/>
        </w:rPr>
      </w:pPr>
    </w:p>
    <w:p w14:paraId="4F094129" w14:textId="6A198880" w:rsidR="00BA218D" w:rsidRPr="005214D8" w:rsidRDefault="00BA218D" w:rsidP="00BA218D">
      <w:pPr>
        <w:tabs>
          <w:tab w:val="left" w:pos="142"/>
          <w:tab w:val="left" w:pos="2640"/>
        </w:tabs>
        <w:spacing w:after="0" w:line="240" w:lineRule="auto"/>
        <w:ind w:left="2642" w:right="-57" w:hanging="2642"/>
        <w:rPr>
          <w:rFonts w:ascii="Arial" w:hAnsi="Arial" w:cs="Arial"/>
          <w:sz w:val="24"/>
          <w:szCs w:val="24"/>
          <w:lang w:eastAsia="en-GB"/>
        </w:rPr>
      </w:pPr>
      <w:r w:rsidRPr="0085473F">
        <w:rPr>
          <w:rFonts w:ascii="Arial" w:eastAsia="Arial" w:hAnsi="Arial" w:cs="Arial"/>
          <w:b/>
          <w:bCs/>
          <w:sz w:val="24"/>
          <w:szCs w:val="24"/>
        </w:rPr>
        <w:t>Re</w:t>
      </w:r>
      <w:r w:rsidRPr="0085473F">
        <w:rPr>
          <w:rFonts w:ascii="Arial" w:eastAsia="Arial" w:hAnsi="Arial" w:cs="Arial"/>
          <w:b/>
          <w:bCs/>
          <w:spacing w:val="1"/>
          <w:sz w:val="24"/>
          <w:szCs w:val="24"/>
        </w:rPr>
        <w:t>s</w:t>
      </w:r>
      <w:r w:rsidRPr="0085473F">
        <w:rPr>
          <w:rFonts w:ascii="Arial" w:eastAsia="Arial" w:hAnsi="Arial" w:cs="Arial"/>
          <w:b/>
          <w:bCs/>
          <w:sz w:val="24"/>
          <w:szCs w:val="24"/>
        </w:rPr>
        <w:t>ponsible</w:t>
      </w:r>
      <w:r w:rsidRPr="0085473F">
        <w:rPr>
          <w:rFonts w:ascii="Arial" w:eastAsia="Arial" w:hAnsi="Arial" w:cs="Arial"/>
          <w:b/>
          <w:bCs/>
          <w:spacing w:val="1"/>
          <w:sz w:val="24"/>
          <w:szCs w:val="24"/>
        </w:rPr>
        <w:t xml:space="preserve"> </w:t>
      </w:r>
      <w:r w:rsidRPr="0085473F">
        <w:rPr>
          <w:rFonts w:ascii="Arial" w:eastAsia="Arial" w:hAnsi="Arial" w:cs="Arial"/>
          <w:b/>
          <w:bCs/>
          <w:sz w:val="24"/>
          <w:szCs w:val="24"/>
        </w:rPr>
        <w:t>to:</w:t>
      </w:r>
      <w:r w:rsidRPr="0085473F">
        <w:rPr>
          <w:rFonts w:ascii="Arial" w:eastAsia="Arial" w:hAnsi="Arial" w:cs="Arial"/>
          <w:b/>
          <w:bCs/>
          <w:sz w:val="24"/>
          <w:szCs w:val="24"/>
        </w:rPr>
        <w:tab/>
      </w:r>
      <w:r w:rsidR="00941BEC" w:rsidRPr="005214D8">
        <w:rPr>
          <w:rFonts w:ascii="Arial" w:eastAsia="Arial" w:hAnsi="Arial" w:cs="Arial"/>
          <w:sz w:val="24"/>
          <w:szCs w:val="24"/>
        </w:rPr>
        <w:t>Borough</w:t>
      </w:r>
      <w:r w:rsidR="005214D8">
        <w:rPr>
          <w:rFonts w:ascii="Arial" w:eastAsia="Arial" w:hAnsi="Arial" w:cs="Arial"/>
          <w:sz w:val="24"/>
          <w:szCs w:val="24"/>
        </w:rPr>
        <w:t xml:space="preserve"> </w:t>
      </w:r>
      <w:r w:rsidR="003D4645" w:rsidRPr="005214D8">
        <w:rPr>
          <w:rFonts w:ascii="Arial" w:eastAsia="Arial" w:hAnsi="Arial" w:cs="Arial"/>
          <w:sz w:val="24"/>
          <w:szCs w:val="24"/>
        </w:rPr>
        <w:t xml:space="preserve">Clinical Lead </w:t>
      </w:r>
      <w:r w:rsidR="00753DFA" w:rsidRPr="005214D8">
        <w:rPr>
          <w:rFonts w:ascii="Arial" w:eastAsia="Arial" w:hAnsi="Arial" w:cs="Arial"/>
          <w:sz w:val="24"/>
          <w:szCs w:val="24"/>
        </w:rPr>
        <w:t>for Training Hub</w:t>
      </w:r>
      <w:r w:rsidR="003D4645" w:rsidRPr="005214D8">
        <w:rPr>
          <w:rFonts w:ascii="Arial" w:eastAsia="Arial" w:hAnsi="Arial" w:cs="Arial"/>
          <w:sz w:val="24"/>
          <w:szCs w:val="24"/>
        </w:rPr>
        <w:t xml:space="preserve"> </w:t>
      </w:r>
      <w:r w:rsidR="00CC0850">
        <w:rPr>
          <w:rFonts w:ascii="Arial" w:eastAsia="Arial" w:hAnsi="Arial" w:cs="Arial"/>
          <w:sz w:val="24"/>
          <w:szCs w:val="24"/>
        </w:rPr>
        <w:t>(TH)</w:t>
      </w:r>
    </w:p>
    <w:p w14:paraId="3115A8D9" w14:textId="77777777" w:rsidR="00BA218D" w:rsidRPr="005214D8" w:rsidRDefault="00BA218D" w:rsidP="00BA218D">
      <w:pPr>
        <w:tabs>
          <w:tab w:val="left" w:pos="142"/>
          <w:tab w:val="left" w:pos="2640"/>
        </w:tabs>
        <w:spacing w:after="0" w:line="240" w:lineRule="auto"/>
        <w:ind w:left="2642" w:right="-57" w:hanging="2642"/>
        <w:rPr>
          <w:rFonts w:ascii="Arial" w:hAnsi="Arial" w:cs="Arial"/>
          <w:sz w:val="24"/>
          <w:szCs w:val="24"/>
        </w:rPr>
      </w:pPr>
    </w:p>
    <w:p w14:paraId="26FB5657" w14:textId="0C2687A4" w:rsidR="00BA218D" w:rsidRPr="005214D8" w:rsidRDefault="00BA218D" w:rsidP="00BA218D">
      <w:pPr>
        <w:tabs>
          <w:tab w:val="left" w:pos="142"/>
          <w:tab w:val="left" w:pos="2640"/>
        </w:tabs>
        <w:spacing w:after="0" w:line="240" w:lineRule="auto"/>
        <w:ind w:left="2642" w:right="-57" w:hanging="2642"/>
        <w:rPr>
          <w:rFonts w:ascii="Arial" w:hAnsi="Arial" w:cs="Arial"/>
          <w:sz w:val="24"/>
          <w:szCs w:val="24"/>
          <w:lang w:eastAsia="en-GB"/>
        </w:rPr>
      </w:pPr>
      <w:r w:rsidRPr="005214D8">
        <w:rPr>
          <w:rFonts w:ascii="Arial" w:eastAsia="Arial" w:hAnsi="Arial" w:cs="Arial"/>
          <w:b/>
          <w:bCs/>
          <w:spacing w:val="-8"/>
          <w:sz w:val="24"/>
          <w:szCs w:val="24"/>
        </w:rPr>
        <w:t>A</w:t>
      </w:r>
      <w:r w:rsidRPr="005214D8">
        <w:rPr>
          <w:rFonts w:ascii="Arial" w:eastAsia="Arial" w:hAnsi="Arial" w:cs="Arial"/>
          <w:b/>
          <w:bCs/>
          <w:spacing w:val="1"/>
          <w:sz w:val="24"/>
          <w:szCs w:val="24"/>
        </w:rPr>
        <w:t>cc</w:t>
      </w:r>
      <w:r w:rsidRPr="005214D8">
        <w:rPr>
          <w:rFonts w:ascii="Arial" w:eastAsia="Arial" w:hAnsi="Arial" w:cs="Arial"/>
          <w:b/>
          <w:bCs/>
          <w:sz w:val="24"/>
          <w:szCs w:val="24"/>
        </w:rPr>
        <w:t>oun</w:t>
      </w:r>
      <w:r w:rsidRPr="005214D8">
        <w:rPr>
          <w:rFonts w:ascii="Arial" w:eastAsia="Arial" w:hAnsi="Arial" w:cs="Arial"/>
          <w:b/>
          <w:bCs/>
          <w:spacing w:val="-1"/>
          <w:sz w:val="24"/>
          <w:szCs w:val="24"/>
        </w:rPr>
        <w:t>t</w:t>
      </w:r>
      <w:r w:rsidRPr="005214D8">
        <w:rPr>
          <w:rFonts w:ascii="Arial" w:eastAsia="Arial" w:hAnsi="Arial" w:cs="Arial"/>
          <w:b/>
          <w:bCs/>
          <w:spacing w:val="1"/>
          <w:sz w:val="24"/>
          <w:szCs w:val="24"/>
        </w:rPr>
        <w:t>a</w:t>
      </w:r>
      <w:r w:rsidRPr="005214D8">
        <w:rPr>
          <w:rFonts w:ascii="Arial" w:eastAsia="Arial" w:hAnsi="Arial" w:cs="Arial"/>
          <w:b/>
          <w:bCs/>
          <w:sz w:val="24"/>
          <w:szCs w:val="24"/>
        </w:rPr>
        <w:t>ble</w:t>
      </w:r>
      <w:r w:rsidRPr="005214D8">
        <w:rPr>
          <w:rFonts w:ascii="Arial" w:eastAsia="Arial" w:hAnsi="Arial" w:cs="Arial"/>
          <w:b/>
          <w:bCs/>
          <w:spacing w:val="1"/>
          <w:sz w:val="24"/>
          <w:szCs w:val="24"/>
        </w:rPr>
        <w:t xml:space="preserve"> </w:t>
      </w:r>
      <w:r w:rsidRPr="005214D8">
        <w:rPr>
          <w:rFonts w:ascii="Arial" w:eastAsia="Arial" w:hAnsi="Arial" w:cs="Arial"/>
          <w:b/>
          <w:bCs/>
          <w:sz w:val="24"/>
          <w:szCs w:val="24"/>
        </w:rPr>
        <w:t>to:</w:t>
      </w:r>
      <w:r w:rsidRPr="005214D8">
        <w:rPr>
          <w:rFonts w:ascii="Arial" w:eastAsia="Arial" w:hAnsi="Arial" w:cs="Arial"/>
          <w:b/>
          <w:bCs/>
          <w:sz w:val="24"/>
          <w:szCs w:val="24"/>
        </w:rPr>
        <w:tab/>
      </w:r>
      <w:r w:rsidR="00CC0850">
        <w:rPr>
          <w:rFonts w:ascii="Arial" w:hAnsi="Arial" w:cs="Arial"/>
          <w:sz w:val="24"/>
          <w:szCs w:val="24"/>
          <w:lang w:eastAsia="en-GB"/>
        </w:rPr>
        <w:t>Borough</w:t>
      </w:r>
      <w:r w:rsidR="005214D8" w:rsidRPr="005214D8">
        <w:rPr>
          <w:rFonts w:ascii="Arial" w:hAnsi="Arial" w:cs="Arial"/>
          <w:sz w:val="24"/>
          <w:szCs w:val="24"/>
          <w:lang w:eastAsia="en-GB"/>
        </w:rPr>
        <w:t xml:space="preserve"> TH Programme Manager</w:t>
      </w:r>
    </w:p>
    <w:p w14:paraId="132C025A" w14:textId="77777777" w:rsidR="00BA218D" w:rsidRPr="0085473F" w:rsidRDefault="00BA218D" w:rsidP="00BA218D">
      <w:pPr>
        <w:tabs>
          <w:tab w:val="left" w:pos="142"/>
          <w:tab w:val="left" w:pos="2640"/>
        </w:tabs>
        <w:spacing w:after="0" w:line="240" w:lineRule="auto"/>
        <w:ind w:left="2642" w:right="-57" w:hanging="2642"/>
        <w:rPr>
          <w:rFonts w:ascii="Arial" w:hAnsi="Arial" w:cs="Arial"/>
          <w:sz w:val="24"/>
          <w:szCs w:val="24"/>
        </w:rPr>
      </w:pPr>
    </w:p>
    <w:p w14:paraId="47458372" w14:textId="6604DBC4" w:rsidR="00BA218D" w:rsidRPr="0085473F" w:rsidRDefault="00BA218D" w:rsidP="003D4645">
      <w:pPr>
        <w:tabs>
          <w:tab w:val="left" w:pos="142"/>
        </w:tabs>
        <w:spacing w:after="0" w:line="240" w:lineRule="auto"/>
        <w:ind w:left="2654" w:right="51" w:hanging="2654"/>
        <w:rPr>
          <w:rFonts w:ascii="Arial" w:eastAsia="Arial" w:hAnsi="Arial" w:cs="Arial"/>
          <w:b/>
          <w:bCs/>
          <w:color w:val="FF0000"/>
          <w:sz w:val="24"/>
          <w:szCs w:val="24"/>
        </w:rPr>
      </w:pPr>
      <w:r w:rsidRPr="0085473F">
        <w:rPr>
          <w:rFonts w:ascii="Arial" w:eastAsia="Arial" w:hAnsi="Arial" w:cs="Arial"/>
          <w:b/>
          <w:bCs/>
          <w:sz w:val="24"/>
          <w:szCs w:val="24"/>
        </w:rPr>
        <w:t>Loc</w:t>
      </w:r>
      <w:r w:rsidRPr="0085473F">
        <w:rPr>
          <w:rFonts w:ascii="Arial" w:eastAsia="Arial" w:hAnsi="Arial" w:cs="Arial"/>
          <w:b/>
          <w:bCs/>
          <w:spacing w:val="1"/>
          <w:sz w:val="24"/>
          <w:szCs w:val="24"/>
        </w:rPr>
        <w:t>a</w:t>
      </w:r>
      <w:r w:rsidRPr="0085473F">
        <w:rPr>
          <w:rFonts w:ascii="Arial" w:eastAsia="Arial" w:hAnsi="Arial" w:cs="Arial"/>
          <w:b/>
          <w:bCs/>
          <w:sz w:val="24"/>
          <w:szCs w:val="24"/>
        </w:rPr>
        <w:t>tion:</w:t>
      </w:r>
      <w:r w:rsidRPr="0085473F">
        <w:rPr>
          <w:rFonts w:ascii="Arial" w:eastAsia="Arial" w:hAnsi="Arial" w:cs="Arial"/>
          <w:b/>
          <w:bCs/>
          <w:sz w:val="24"/>
          <w:szCs w:val="24"/>
        </w:rPr>
        <w:tab/>
      </w:r>
      <w:r w:rsidRPr="0085473F">
        <w:rPr>
          <w:rFonts w:ascii="Arial" w:eastAsia="Arial" w:hAnsi="Arial" w:cs="Arial"/>
          <w:sz w:val="24"/>
          <w:szCs w:val="24"/>
        </w:rPr>
        <w:t xml:space="preserve">This role will be hosted </w:t>
      </w:r>
      <w:r w:rsidR="00CE74D9">
        <w:rPr>
          <w:rFonts w:ascii="Arial" w:eastAsia="Arial" w:hAnsi="Arial" w:cs="Arial"/>
          <w:sz w:val="24"/>
          <w:szCs w:val="24"/>
        </w:rPr>
        <w:t>in</w:t>
      </w:r>
      <w:r w:rsidRPr="005214D8">
        <w:rPr>
          <w:rFonts w:ascii="Arial" w:eastAsia="Arial" w:hAnsi="Arial" w:cs="Arial"/>
          <w:sz w:val="24"/>
          <w:szCs w:val="24"/>
        </w:rPr>
        <w:t xml:space="preserve"> </w:t>
      </w:r>
      <w:r w:rsidR="005214D8" w:rsidRPr="005214D8">
        <w:rPr>
          <w:rFonts w:ascii="Arial" w:eastAsia="Arial" w:hAnsi="Arial" w:cs="Arial"/>
          <w:sz w:val="24"/>
          <w:szCs w:val="24"/>
        </w:rPr>
        <w:t xml:space="preserve">Barnet </w:t>
      </w:r>
    </w:p>
    <w:p w14:paraId="2A26B4A9" w14:textId="77777777" w:rsidR="006D7EF7" w:rsidRDefault="006D7EF7" w:rsidP="00753DFA">
      <w:pPr>
        <w:pStyle w:val="paragraph"/>
        <w:spacing w:before="0" w:beforeAutospacing="0" w:after="0" w:afterAutospacing="0"/>
        <w:textAlignment w:val="baseline"/>
        <w:rPr>
          <w:rStyle w:val="normaltextrun"/>
          <w:rFonts w:ascii="Arial" w:hAnsi="Arial" w:cs="Arial"/>
          <w:b/>
          <w:bCs/>
        </w:rPr>
      </w:pPr>
    </w:p>
    <w:p w14:paraId="165314B8" w14:textId="30A06E7A" w:rsidR="00753DFA" w:rsidRPr="0085473F" w:rsidRDefault="00B611FA" w:rsidP="00753DFA">
      <w:pPr>
        <w:pStyle w:val="paragraph"/>
        <w:spacing w:before="0" w:beforeAutospacing="0" w:after="0" w:afterAutospacing="0"/>
        <w:textAlignment w:val="baseline"/>
        <w:rPr>
          <w:rStyle w:val="eop"/>
          <w:rFonts w:ascii="Arial" w:hAnsi="Arial" w:cs="Arial"/>
        </w:rPr>
      </w:pPr>
      <w:r>
        <w:rPr>
          <w:rStyle w:val="normaltextrun"/>
          <w:rFonts w:ascii="Arial" w:hAnsi="Arial" w:cs="Arial"/>
          <w:b/>
          <w:bCs/>
        </w:rPr>
        <w:t>Role su</w:t>
      </w:r>
      <w:r w:rsidR="00753DFA" w:rsidRPr="0085473F">
        <w:rPr>
          <w:rStyle w:val="normaltextrun"/>
          <w:rFonts w:ascii="Arial" w:hAnsi="Arial" w:cs="Arial"/>
          <w:b/>
          <w:bCs/>
        </w:rPr>
        <w:t>mmary</w:t>
      </w:r>
      <w:r w:rsidR="00753DFA" w:rsidRPr="0085473F">
        <w:rPr>
          <w:rStyle w:val="eop"/>
          <w:rFonts w:ascii="Arial" w:hAnsi="Arial" w:cs="Arial"/>
        </w:rPr>
        <w:t> </w:t>
      </w:r>
    </w:p>
    <w:p w14:paraId="009EEE24" w14:textId="77777777" w:rsidR="00753DFA" w:rsidRPr="0085473F" w:rsidRDefault="00753DFA" w:rsidP="00753DFA">
      <w:pPr>
        <w:pStyle w:val="paragraph"/>
        <w:spacing w:before="0" w:beforeAutospacing="0" w:after="0" w:afterAutospacing="0"/>
        <w:textAlignment w:val="baseline"/>
        <w:rPr>
          <w:rStyle w:val="eop"/>
          <w:rFonts w:ascii="Arial" w:hAnsi="Arial" w:cs="Arial"/>
        </w:rPr>
      </w:pPr>
    </w:p>
    <w:p w14:paraId="30422409" w14:textId="47804B1D" w:rsidR="00941BEC" w:rsidRDefault="00666A68" w:rsidP="00753DFA">
      <w:pPr>
        <w:pStyle w:val="paragraph"/>
        <w:spacing w:before="0" w:beforeAutospacing="0" w:after="0" w:afterAutospacing="0"/>
        <w:textAlignment w:val="baseline"/>
        <w:rPr>
          <w:rFonts w:ascii="Arial" w:eastAsia="Arial" w:hAnsi="Arial" w:cs="Arial"/>
        </w:rPr>
      </w:pPr>
      <w:r w:rsidRPr="0085473F">
        <w:rPr>
          <w:rStyle w:val="eop"/>
          <w:rFonts w:ascii="Arial" w:hAnsi="Arial" w:cs="Arial"/>
        </w:rPr>
        <w:t>This is an exciting</w:t>
      </w:r>
      <w:r w:rsidR="00876A81">
        <w:rPr>
          <w:rStyle w:val="eop"/>
          <w:rFonts w:ascii="Arial" w:hAnsi="Arial" w:cs="Arial"/>
        </w:rPr>
        <w:t xml:space="preserve"> mid-career</w:t>
      </w:r>
      <w:r w:rsidRPr="0085473F">
        <w:rPr>
          <w:rStyle w:val="eop"/>
          <w:rFonts w:ascii="Arial" w:hAnsi="Arial" w:cs="Arial"/>
        </w:rPr>
        <w:t xml:space="preserve"> </w:t>
      </w:r>
      <w:r w:rsidR="007223CC">
        <w:rPr>
          <w:rStyle w:val="eop"/>
          <w:rFonts w:ascii="Arial" w:hAnsi="Arial" w:cs="Arial"/>
        </w:rPr>
        <w:t xml:space="preserve">fellowship </w:t>
      </w:r>
      <w:r w:rsidRPr="0085473F">
        <w:rPr>
          <w:rStyle w:val="eop"/>
          <w:rFonts w:ascii="Arial" w:hAnsi="Arial" w:cs="Arial"/>
        </w:rPr>
        <w:t xml:space="preserve">opportunity to </w:t>
      </w:r>
      <w:r w:rsidR="00876A81">
        <w:rPr>
          <w:rStyle w:val="eop"/>
          <w:rFonts w:ascii="Arial" w:hAnsi="Arial" w:cs="Arial"/>
        </w:rPr>
        <w:t xml:space="preserve">support newly qualified GPs in Barnet. </w:t>
      </w:r>
      <w:r w:rsidR="009A6E3E" w:rsidRPr="0085473F">
        <w:rPr>
          <w:rStyle w:val="normaltextrun"/>
          <w:rFonts w:ascii="Arial" w:hAnsi="Arial" w:cs="Arial"/>
        </w:rPr>
        <w:t xml:space="preserve">The </w:t>
      </w:r>
      <w:r w:rsidR="00595E23">
        <w:rPr>
          <w:rStyle w:val="normaltextrun"/>
          <w:rFonts w:ascii="Arial" w:hAnsi="Arial" w:cs="Arial"/>
        </w:rPr>
        <w:t>fellow</w:t>
      </w:r>
      <w:r w:rsidR="009A6E3E" w:rsidRPr="0085473F">
        <w:rPr>
          <w:rStyle w:val="normaltextrun"/>
          <w:rFonts w:ascii="Arial" w:hAnsi="Arial" w:cs="Arial"/>
        </w:rPr>
        <w:t xml:space="preserve"> will be responsible for </w:t>
      </w:r>
      <w:r w:rsidR="00876A81">
        <w:rPr>
          <w:rFonts w:ascii="Arial" w:eastAsia="Arial" w:hAnsi="Arial" w:cs="Arial"/>
        </w:rPr>
        <w:t>facilitating the bi-monthly borough peer support sessions and for</w:t>
      </w:r>
      <w:r w:rsidR="00CC0850">
        <w:rPr>
          <w:rFonts w:ascii="Arial" w:eastAsia="Arial" w:hAnsi="Arial" w:cs="Arial"/>
        </w:rPr>
        <w:t xml:space="preserve"> </w:t>
      </w:r>
      <w:r w:rsidR="00876A81">
        <w:rPr>
          <w:rFonts w:ascii="Arial" w:eastAsia="Arial" w:hAnsi="Arial" w:cs="Arial"/>
        </w:rPr>
        <w:t xml:space="preserve">ensuring that the fellows engage with all elements of the fellowship programme. </w:t>
      </w:r>
      <w:r w:rsidR="00BE652A" w:rsidRPr="00941BEC">
        <w:rPr>
          <w:rFonts w:ascii="Arial" w:eastAsia="Arial" w:hAnsi="Arial" w:cs="Arial"/>
        </w:rPr>
        <w:t xml:space="preserve">The </w:t>
      </w:r>
      <w:r w:rsidR="00BE652A">
        <w:rPr>
          <w:rFonts w:ascii="Arial" w:eastAsia="Arial" w:hAnsi="Arial" w:cs="Arial"/>
        </w:rPr>
        <w:t>fellow</w:t>
      </w:r>
      <w:r w:rsidR="00BE652A" w:rsidRPr="00941BEC">
        <w:rPr>
          <w:rFonts w:ascii="Arial" w:eastAsia="Arial" w:hAnsi="Arial" w:cs="Arial"/>
        </w:rPr>
        <w:t xml:space="preserve"> will work closely with </w:t>
      </w:r>
      <w:r w:rsidR="00BE652A">
        <w:rPr>
          <w:rFonts w:ascii="Arial" w:eastAsia="Arial" w:hAnsi="Arial" w:cs="Arial"/>
        </w:rPr>
        <w:t xml:space="preserve">the </w:t>
      </w:r>
      <w:r w:rsidR="00BE652A" w:rsidRPr="00941BEC">
        <w:rPr>
          <w:rFonts w:ascii="Arial" w:eastAsia="Arial" w:hAnsi="Arial" w:cs="Arial"/>
        </w:rPr>
        <w:t xml:space="preserve">borough </w:t>
      </w:r>
      <w:r w:rsidR="00BE652A">
        <w:rPr>
          <w:rFonts w:ascii="Arial" w:eastAsia="Arial" w:hAnsi="Arial" w:cs="Arial"/>
        </w:rPr>
        <w:t>Training Hub team</w:t>
      </w:r>
      <w:r w:rsidR="00876A81">
        <w:rPr>
          <w:rFonts w:ascii="Arial" w:eastAsia="Arial" w:hAnsi="Arial" w:cs="Arial"/>
        </w:rPr>
        <w:t xml:space="preserve"> and the NCL Fellowship and Mentoring team</w:t>
      </w:r>
      <w:r w:rsidR="00BE652A">
        <w:rPr>
          <w:rFonts w:ascii="Arial" w:eastAsia="Arial" w:hAnsi="Arial" w:cs="Arial"/>
        </w:rPr>
        <w:t xml:space="preserve">. </w:t>
      </w:r>
    </w:p>
    <w:p w14:paraId="0731FDAA" w14:textId="77777777" w:rsidR="00FD0DDD" w:rsidRPr="003C3DB5" w:rsidRDefault="00FD0DDD" w:rsidP="00753DFA">
      <w:pPr>
        <w:pStyle w:val="paragraph"/>
        <w:spacing w:before="0" w:beforeAutospacing="0" w:after="0" w:afterAutospacing="0"/>
        <w:textAlignment w:val="baseline"/>
        <w:rPr>
          <w:rFonts w:ascii="Arial" w:hAnsi="Arial" w:cs="Arial"/>
          <w:color w:val="000000"/>
          <w:shd w:val="clear" w:color="auto" w:fill="FFFFFF"/>
        </w:rPr>
      </w:pPr>
    </w:p>
    <w:p w14:paraId="5680C889" w14:textId="01972374" w:rsidR="00A66131" w:rsidRDefault="00EA6800" w:rsidP="00A66131">
      <w:pPr>
        <w:pStyle w:val="paragraph"/>
        <w:spacing w:before="0" w:beforeAutospacing="0" w:after="0" w:afterAutospacing="0"/>
        <w:textAlignment w:val="baseline"/>
        <w:rPr>
          <w:rFonts w:ascii="Arial" w:hAnsi="Arial" w:cs="Arial"/>
          <w:color w:val="000000"/>
          <w:shd w:val="clear" w:color="auto" w:fill="FFFFFF"/>
        </w:rPr>
      </w:pPr>
      <w:r w:rsidRPr="003C3DB5">
        <w:rPr>
          <w:rFonts w:ascii="Arial" w:hAnsi="Arial" w:cs="Arial"/>
          <w:color w:val="000000"/>
          <w:shd w:val="clear" w:color="auto" w:fill="FFFFFF"/>
        </w:rPr>
        <w:t xml:space="preserve">The </w:t>
      </w:r>
      <w:r w:rsidR="00D9514C">
        <w:rPr>
          <w:rFonts w:ascii="Arial" w:hAnsi="Arial" w:cs="Arial"/>
          <w:color w:val="000000"/>
          <w:shd w:val="clear" w:color="auto" w:fill="FFFFFF"/>
        </w:rPr>
        <w:t>fellow</w:t>
      </w:r>
      <w:r w:rsidRPr="003C3DB5">
        <w:rPr>
          <w:rFonts w:ascii="Arial" w:hAnsi="Arial" w:cs="Arial"/>
          <w:color w:val="000000"/>
          <w:shd w:val="clear" w:color="auto" w:fill="FFFFFF"/>
        </w:rPr>
        <w:t xml:space="preserve"> will deliver a combination of the following responsibilities:</w:t>
      </w:r>
    </w:p>
    <w:p w14:paraId="7CAD026B" w14:textId="1FCE7379" w:rsidR="00876A81" w:rsidRPr="00876A81" w:rsidRDefault="00876A81" w:rsidP="00876A81">
      <w:pPr>
        <w:pStyle w:val="paragraph"/>
        <w:numPr>
          <w:ilvl w:val="0"/>
          <w:numId w:val="25"/>
        </w:numPr>
        <w:spacing w:after="0"/>
        <w:textAlignment w:val="baseline"/>
        <w:rPr>
          <w:rStyle w:val="normaltextrun"/>
          <w:rFonts w:ascii="Arial" w:hAnsi="Arial" w:cs="Arial"/>
        </w:rPr>
      </w:pPr>
      <w:r w:rsidRPr="00876A81">
        <w:rPr>
          <w:rStyle w:val="normaltextrun"/>
          <w:rFonts w:ascii="Arial" w:hAnsi="Arial" w:cs="Arial"/>
        </w:rPr>
        <w:t xml:space="preserve">Facilitating core workshops </w:t>
      </w:r>
    </w:p>
    <w:p w14:paraId="1442B284" w14:textId="77777777" w:rsidR="00876A81" w:rsidRPr="00876A81" w:rsidRDefault="00876A81" w:rsidP="00876A81">
      <w:pPr>
        <w:pStyle w:val="paragraph"/>
        <w:numPr>
          <w:ilvl w:val="0"/>
          <w:numId w:val="25"/>
        </w:numPr>
        <w:spacing w:after="0"/>
        <w:textAlignment w:val="baseline"/>
        <w:rPr>
          <w:rStyle w:val="normaltextrun"/>
          <w:rFonts w:ascii="Arial" w:hAnsi="Arial" w:cs="Arial"/>
        </w:rPr>
      </w:pPr>
      <w:r w:rsidRPr="00876A81">
        <w:rPr>
          <w:rStyle w:val="normaltextrun"/>
          <w:rFonts w:ascii="Arial" w:hAnsi="Arial" w:cs="Arial"/>
        </w:rPr>
        <w:t>Facilitating leadership workshops alongside Borough Fellowship Lead (TH Clinical Lead).</w:t>
      </w:r>
    </w:p>
    <w:p w14:paraId="6A24A74D" w14:textId="77777777" w:rsidR="00876A81" w:rsidRDefault="00876A81" w:rsidP="00876A81">
      <w:pPr>
        <w:pStyle w:val="paragraph"/>
        <w:numPr>
          <w:ilvl w:val="0"/>
          <w:numId w:val="25"/>
        </w:numPr>
        <w:spacing w:after="0"/>
        <w:textAlignment w:val="baseline"/>
        <w:rPr>
          <w:rStyle w:val="normaltextrun"/>
          <w:rFonts w:ascii="Arial" w:hAnsi="Arial" w:cs="Arial"/>
        </w:rPr>
      </w:pPr>
      <w:r w:rsidRPr="00876A81">
        <w:rPr>
          <w:rStyle w:val="normaltextrun"/>
          <w:rFonts w:ascii="Arial" w:hAnsi="Arial" w:cs="Arial"/>
        </w:rPr>
        <w:t>Leadership workshop planning (attend 2 x pre-workshop planning meetings)</w:t>
      </w:r>
    </w:p>
    <w:p w14:paraId="3FAE13B2" w14:textId="754EC691" w:rsidR="00876A81" w:rsidRPr="00876A81" w:rsidRDefault="00876A81" w:rsidP="00876A81">
      <w:pPr>
        <w:pStyle w:val="paragraph"/>
        <w:numPr>
          <w:ilvl w:val="0"/>
          <w:numId w:val="25"/>
        </w:numPr>
        <w:spacing w:after="0"/>
        <w:textAlignment w:val="baseline"/>
        <w:rPr>
          <w:rStyle w:val="normaltextrun"/>
          <w:rFonts w:ascii="Arial" w:hAnsi="Arial" w:cs="Arial"/>
        </w:rPr>
      </w:pPr>
      <w:r w:rsidRPr="00876A81">
        <w:rPr>
          <w:rStyle w:val="normaltextrun"/>
          <w:rFonts w:ascii="Arial" w:hAnsi="Arial" w:cs="Arial"/>
        </w:rPr>
        <w:t xml:space="preserve">Planning session content </w:t>
      </w:r>
    </w:p>
    <w:p w14:paraId="143679F2" w14:textId="70133A19" w:rsidR="00876A81" w:rsidRPr="00876A81" w:rsidRDefault="00876A81" w:rsidP="00876A81">
      <w:pPr>
        <w:pStyle w:val="paragraph"/>
        <w:numPr>
          <w:ilvl w:val="0"/>
          <w:numId w:val="25"/>
        </w:numPr>
        <w:spacing w:after="0"/>
        <w:jc w:val="both"/>
        <w:textAlignment w:val="baseline"/>
        <w:rPr>
          <w:rStyle w:val="normaltextrun"/>
          <w:rFonts w:ascii="Arial" w:hAnsi="Arial" w:cs="Arial"/>
        </w:rPr>
      </w:pPr>
      <w:r w:rsidRPr="00876A81">
        <w:rPr>
          <w:rStyle w:val="normaltextrun"/>
          <w:rFonts w:ascii="Arial" w:hAnsi="Arial" w:cs="Arial"/>
        </w:rPr>
        <w:t>Assign mini topics to each fellow ahead of the workshop so they can lead the discussion in that area.</w:t>
      </w:r>
    </w:p>
    <w:p w14:paraId="08F0EA12" w14:textId="77777777" w:rsidR="00876A81" w:rsidRPr="00876A81" w:rsidRDefault="00876A81" w:rsidP="00876A81">
      <w:pPr>
        <w:pStyle w:val="paragraph"/>
        <w:numPr>
          <w:ilvl w:val="0"/>
          <w:numId w:val="25"/>
        </w:numPr>
        <w:spacing w:after="0"/>
        <w:jc w:val="both"/>
        <w:textAlignment w:val="baseline"/>
        <w:rPr>
          <w:rStyle w:val="normaltextrun"/>
          <w:rFonts w:ascii="Arial" w:hAnsi="Arial" w:cs="Arial"/>
        </w:rPr>
      </w:pPr>
      <w:r w:rsidRPr="00876A81">
        <w:rPr>
          <w:rStyle w:val="normaltextrun"/>
          <w:rFonts w:ascii="Arial" w:hAnsi="Arial" w:cs="Arial"/>
        </w:rPr>
        <w:t xml:space="preserve">Workshop follow up: </w:t>
      </w:r>
    </w:p>
    <w:p w14:paraId="1D506E03" w14:textId="77777777" w:rsidR="00876A81" w:rsidRPr="00876A81" w:rsidRDefault="00876A81" w:rsidP="00876A81">
      <w:pPr>
        <w:pStyle w:val="paragraph"/>
        <w:numPr>
          <w:ilvl w:val="0"/>
          <w:numId w:val="25"/>
        </w:numPr>
        <w:spacing w:after="0"/>
        <w:jc w:val="both"/>
        <w:textAlignment w:val="baseline"/>
        <w:rPr>
          <w:rStyle w:val="normaltextrun"/>
          <w:rFonts w:ascii="Arial" w:hAnsi="Arial" w:cs="Arial"/>
        </w:rPr>
      </w:pPr>
      <w:r w:rsidRPr="00876A81">
        <w:rPr>
          <w:rStyle w:val="normaltextrun"/>
          <w:rFonts w:ascii="Arial" w:hAnsi="Arial" w:cs="Arial"/>
        </w:rPr>
        <w:t>Attend post-workshop facilitators meeting to raise issues arising for fellows and projects.</w:t>
      </w:r>
    </w:p>
    <w:p w14:paraId="319928C8" w14:textId="77777777" w:rsidR="00876A81" w:rsidRPr="00876A81" w:rsidRDefault="00876A81" w:rsidP="00876A81">
      <w:pPr>
        <w:pStyle w:val="paragraph"/>
        <w:numPr>
          <w:ilvl w:val="0"/>
          <w:numId w:val="25"/>
        </w:numPr>
        <w:spacing w:after="0"/>
        <w:jc w:val="both"/>
        <w:textAlignment w:val="baseline"/>
        <w:rPr>
          <w:rStyle w:val="normaltextrun"/>
          <w:rFonts w:ascii="Arial" w:hAnsi="Arial" w:cs="Arial"/>
        </w:rPr>
      </w:pPr>
      <w:r w:rsidRPr="00876A81">
        <w:rPr>
          <w:rStyle w:val="normaltextrun"/>
          <w:rFonts w:ascii="Arial" w:hAnsi="Arial" w:cs="Arial"/>
        </w:rPr>
        <w:t xml:space="preserve">Provide individual support for fellows and project work as required. </w:t>
      </w:r>
    </w:p>
    <w:p w14:paraId="5BBE4344" w14:textId="77777777" w:rsidR="00876A81" w:rsidRPr="00876A81" w:rsidRDefault="00876A81" w:rsidP="00876A81">
      <w:pPr>
        <w:pStyle w:val="paragraph"/>
        <w:numPr>
          <w:ilvl w:val="0"/>
          <w:numId w:val="25"/>
        </w:numPr>
        <w:spacing w:after="0"/>
        <w:jc w:val="both"/>
        <w:textAlignment w:val="baseline"/>
        <w:rPr>
          <w:rStyle w:val="normaltextrun"/>
          <w:rFonts w:ascii="Arial" w:hAnsi="Arial" w:cs="Arial"/>
        </w:rPr>
      </w:pPr>
      <w:r w:rsidRPr="00876A81">
        <w:rPr>
          <w:rStyle w:val="normaltextrun"/>
          <w:rFonts w:ascii="Arial" w:hAnsi="Arial" w:cs="Arial"/>
        </w:rPr>
        <w:t>Administrative links with the Borough Training Hub to coordinate workshops:</w:t>
      </w:r>
    </w:p>
    <w:p w14:paraId="2D2773E7" w14:textId="77777777" w:rsidR="00876A81" w:rsidRPr="00876A81" w:rsidRDefault="00876A81" w:rsidP="00876A81">
      <w:pPr>
        <w:pStyle w:val="paragraph"/>
        <w:numPr>
          <w:ilvl w:val="0"/>
          <w:numId w:val="25"/>
        </w:numPr>
        <w:spacing w:after="0"/>
        <w:jc w:val="both"/>
        <w:textAlignment w:val="baseline"/>
        <w:rPr>
          <w:rStyle w:val="normaltextrun"/>
          <w:rFonts w:ascii="Arial" w:hAnsi="Arial" w:cs="Arial"/>
        </w:rPr>
      </w:pPr>
      <w:r w:rsidRPr="00876A81">
        <w:rPr>
          <w:rStyle w:val="normaltextrun"/>
          <w:rFonts w:ascii="Arial" w:hAnsi="Arial" w:cs="Arial"/>
        </w:rPr>
        <w:t>Upload documents on Teams</w:t>
      </w:r>
    </w:p>
    <w:p w14:paraId="5D96237B" w14:textId="77777777" w:rsidR="00876A81" w:rsidRPr="00876A81" w:rsidRDefault="00876A81" w:rsidP="00876A81">
      <w:pPr>
        <w:pStyle w:val="paragraph"/>
        <w:numPr>
          <w:ilvl w:val="0"/>
          <w:numId w:val="25"/>
        </w:numPr>
        <w:spacing w:after="0"/>
        <w:jc w:val="both"/>
        <w:textAlignment w:val="baseline"/>
        <w:rPr>
          <w:rStyle w:val="normaltextrun"/>
          <w:rFonts w:ascii="Arial" w:hAnsi="Arial" w:cs="Arial"/>
        </w:rPr>
      </w:pPr>
      <w:r w:rsidRPr="00876A81">
        <w:rPr>
          <w:rStyle w:val="normaltextrun"/>
          <w:rFonts w:ascii="Arial" w:hAnsi="Arial" w:cs="Arial"/>
        </w:rPr>
        <w:t>Attendance registers</w:t>
      </w:r>
    </w:p>
    <w:p w14:paraId="23FF918E" w14:textId="1E5283B9" w:rsidR="00A66131" w:rsidRPr="00876A81" w:rsidRDefault="00876A81" w:rsidP="00876A81">
      <w:pPr>
        <w:pStyle w:val="paragraph"/>
        <w:numPr>
          <w:ilvl w:val="0"/>
          <w:numId w:val="25"/>
        </w:numPr>
        <w:spacing w:after="0"/>
        <w:textAlignment w:val="baseline"/>
        <w:rPr>
          <w:rStyle w:val="normaltextrun"/>
          <w:rFonts w:ascii="Arial" w:hAnsi="Arial" w:cs="Arial"/>
        </w:rPr>
      </w:pPr>
      <w:r w:rsidRPr="00876A81">
        <w:rPr>
          <w:rStyle w:val="normaltextrun"/>
          <w:rFonts w:ascii="Arial" w:hAnsi="Arial" w:cs="Arial"/>
        </w:rPr>
        <w:t>Event planning (i.e. calendar invites, room bookings, communication to fellows about upcoming workshops).</w:t>
      </w:r>
    </w:p>
    <w:p w14:paraId="0E68872E" w14:textId="77777777" w:rsidR="008377A5" w:rsidRPr="0085473F" w:rsidRDefault="008377A5" w:rsidP="008377A5">
      <w:pPr>
        <w:spacing w:after="0" w:line="240" w:lineRule="auto"/>
        <w:contextualSpacing/>
        <w:rPr>
          <w:rFonts w:ascii="Arial" w:hAnsi="Arial" w:cs="Arial"/>
          <w:b/>
          <w:bCs/>
          <w:color w:val="000000"/>
          <w:sz w:val="24"/>
          <w:szCs w:val="24"/>
        </w:rPr>
      </w:pPr>
      <w:r w:rsidRPr="0085473F">
        <w:rPr>
          <w:rFonts w:ascii="Arial" w:hAnsi="Arial" w:cs="Arial"/>
          <w:b/>
          <w:bCs/>
          <w:color w:val="000000"/>
          <w:sz w:val="24"/>
          <w:szCs w:val="24"/>
        </w:rPr>
        <w:t xml:space="preserve">About </w:t>
      </w:r>
      <w:r>
        <w:rPr>
          <w:rFonts w:ascii="Arial" w:hAnsi="Arial" w:cs="Arial"/>
          <w:b/>
          <w:bCs/>
          <w:color w:val="000000"/>
          <w:sz w:val="24"/>
          <w:szCs w:val="24"/>
        </w:rPr>
        <w:t>Barnet</w:t>
      </w:r>
      <w:r w:rsidRPr="0085473F">
        <w:rPr>
          <w:rFonts w:ascii="Arial" w:hAnsi="Arial" w:cs="Arial"/>
          <w:b/>
          <w:bCs/>
          <w:color w:val="000000"/>
          <w:sz w:val="24"/>
          <w:szCs w:val="24"/>
        </w:rPr>
        <w:t xml:space="preserve"> Training Hub </w:t>
      </w:r>
    </w:p>
    <w:p w14:paraId="5B16B578" w14:textId="77777777" w:rsidR="008377A5" w:rsidRPr="0085473F" w:rsidRDefault="008377A5" w:rsidP="008377A5">
      <w:pPr>
        <w:pStyle w:val="paragraph"/>
        <w:spacing w:before="0" w:beforeAutospacing="0" w:after="0" w:afterAutospacing="0"/>
        <w:textAlignment w:val="baseline"/>
        <w:rPr>
          <w:rFonts w:ascii="Arial" w:hAnsi="Arial" w:cs="Arial"/>
          <w:sz w:val="18"/>
          <w:szCs w:val="18"/>
        </w:rPr>
      </w:pPr>
    </w:p>
    <w:p w14:paraId="113C9A8F" w14:textId="77777777" w:rsidR="008377A5" w:rsidRPr="001218FF" w:rsidRDefault="008377A5" w:rsidP="008377A5">
      <w:pPr>
        <w:rPr>
          <w:rFonts w:ascii="Arial" w:eastAsia="Times New Roman" w:hAnsi="Arial" w:cs="Arial"/>
          <w:sz w:val="24"/>
          <w:szCs w:val="24"/>
          <w:lang w:eastAsia="en-GB"/>
        </w:rPr>
      </w:pPr>
      <w:r w:rsidRPr="001218FF">
        <w:rPr>
          <w:rFonts w:ascii="Arial" w:eastAsia="Times New Roman" w:hAnsi="Arial" w:cs="Arial"/>
          <w:sz w:val="24"/>
          <w:szCs w:val="24"/>
          <w:lang w:eastAsia="en-GB"/>
        </w:rPr>
        <w:t>Barnet Primary Care Training Hub was first established in 2014 (previously known as Barnet Community Education Provider Network/CEPN) with a remit to improve the health, wellbeing, and care available to people in Barnet through strengthening the health and care workforce.</w:t>
      </w:r>
    </w:p>
    <w:p w14:paraId="5D020AE2" w14:textId="77777777" w:rsidR="008377A5" w:rsidRPr="001218FF" w:rsidRDefault="008377A5" w:rsidP="008377A5">
      <w:pPr>
        <w:rPr>
          <w:rFonts w:ascii="Arial" w:eastAsia="Times New Roman" w:hAnsi="Arial" w:cs="Arial"/>
          <w:sz w:val="24"/>
          <w:szCs w:val="24"/>
          <w:lang w:eastAsia="en-GB"/>
        </w:rPr>
      </w:pPr>
      <w:r w:rsidRPr="001218FF">
        <w:rPr>
          <w:rFonts w:ascii="Arial" w:eastAsia="Times New Roman" w:hAnsi="Arial" w:cs="Arial"/>
          <w:sz w:val="24"/>
          <w:szCs w:val="24"/>
          <w:lang w:eastAsia="en-GB"/>
        </w:rPr>
        <w:t>Barnet has a diverse population, with some relatively deprived areas and other more affluent areas. Barnet is the largest borough in London with about 399,000 residents, with a largely elderly population. The population is served by approximately 50 general practice surgeries which are grouped together by 7 primary care networks (PCNs).</w:t>
      </w:r>
    </w:p>
    <w:p w14:paraId="32685D04" w14:textId="77777777" w:rsidR="008377A5" w:rsidRPr="001218FF" w:rsidRDefault="008377A5" w:rsidP="008377A5">
      <w:pPr>
        <w:rPr>
          <w:rFonts w:ascii="Arial" w:eastAsia="Times New Roman" w:hAnsi="Arial" w:cs="Arial"/>
          <w:sz w:val="24"/>
          <w:szCs w:val="24"/>
          <w:lang w:eastAsia="en-GB"/>
        </w:rPr>
      </w:pPr>
      <w:r w:rsidRPr="001218FF">
        <w:rPr>
          <w:rFonts w:ascii="Arial" w:eastAsia="Times New Roman" w:hAnsi="Arial" w:cs="Arial"/>
          <w:sz w:val="24"/>
          <w:szCs w:val="24"/>
          <w:lang w:eastAsia="en-GB"/>
        </w:rPr>
        <w:lastRenderedPageBreak/>
        <w:t>There are approximately 80 registered nursing and care homes in the borough and many people move to Barnet to reside in these homes. Many immigrants have moved to parts of Barnet too, including young families with children.</w:t>
      </w:r>
    </w:p>
    <w:p w14:paraId="0E5CFCEF" w14:textId="3CC539C8" w:rsidR="0085473F" w:rsidRPr="00BE652A" w:rsidRDefault="008377A5">
      <w:pPr>
        <w:rPr>
          <w:rFonts w:ascii="Arial" w:eastAsia="Times New Roman" w:hAnsi="Arial" w:cs="Arial"/>
          <w:sz w:val="24"/>
          <w:szCs w:val="24"/>
          <w:lang w:eastAsia="en-GB"/>
        </w:rPr>
      </w:pPr>
      <w:r w:rsidRPr="001218FF">
        <w:rPr>
          <w:rFonts w:ascii="Arial" w:eastAsia="Times New Roman" w:hAnsi="Arial" w:cs="Arial"/>
          <w:sz w:val="24"/>
          <w:szCs w:val="24"/>
          <w:lang w:eastAsia="en-GB"/>
        </w:rPr>
        <w:t>Barnet Primary Care Training Hub comprises of a network of more than 30 stakeholders working together across health and care sectors and disciplines.</w:t>
      </w:r>
      <w:r w:rsidR="00BE652A">
        <w:rPr>
          <w:rFonts w:ascii="Arial" w:eastAsia="Times New Roman" w:hAnsi="Arial" w:cs="Arial"/>
          <w:sz w:val="24"/>
          <w:szCs w:val="24"/>
          <w:lang w:eastAsia="en-GB"/>
        </w:rPr>
        <w:t xml:space="preserve"> </w:t>
      </w:r>
      <w:r w:rsidRPr="001218FF">
        <w:rPr>
          <w:rFonts w:ascii="Arial" w:eastAsia="Times New Roman" w:hAnsi="Arial" w:cs="Arial"/>
          <w:sz w:val="24"/>
          <w:szCs w:val="24"/>
          <w:lang w:eastAsia="en-GB"/>
        </w:rPr>
        <w:t>The main stakeholders are Royal Free NHS Foundation Trust (the local acute trust), Central London Community Healthcare Trust (the community provider), the Barnet Integrated Care Partnership, patient group, Barnet Federated GPs CIC, Middlesex Local Pharmacy Committee, Local Medical Committee, Public Health, Barnet Enfield and Haringey Mental Health Trust and Barnet social care</w:t>
      </w:r>
      <w:r w:rsidR="00BE652A">
        <w:rPr>
          <w:rFonts w:ascii="Arial" w:eastAsia="Times New Roman" w:hAnsi="Arial" w:cs="Arial"/>
          <w:sz w:val="24"/>
          <w:szCs w:val="24"/>
          <w:lang w:eastAsia="en-GB"/>
        </w:rPr>
        <w:t>.</w:t>
      </w:r>
    </w:p>
    <w:sectPr w:rsidR="0085473F" w:rsidRPr="00BE652A" w:rsidSect="00B0489D">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542C0" w14:textId="77777777" w:rsidR="00B0489D" w:rsidRDefault="00B0489D" w:rsidP="003D4645">
      <w:pPr>
        <w:spacing w:after="0" w:line="240" w:lineRule="auto"/>
      </w:pPr>
      <w:r>
        <w:separator/>
      </w:r>
    </w:p>
  </w:endnote>
  <w:endnote w:type="continuationSeparator" w:id="0">
    <w:p w14:paraId="30D53D46" w14:textId="77777777" w:rsidR="00B0489D" w:rsidRDefault="00B0489D" w:rsidP="003D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BBAAF" w14:textId="77777777" w:rsidR="00B0489D" w:rsidRDefault="00B0489D" w:rsidP="003D4645">
      <w:pPr>
        <w:spacing w:after="0" w:line="240" w:lineRule="auto"/>
      </w:pPr>
      <w:r>
        <w:separator/>
      </w:r>
    </w:p>
  </w:footnote>
  <w:footnote w:type="continuationSeparator" w:id="0">
    <w:p w14:paraId="1473C040" w14:textId="77777777" w:rsidR="00B0489D" w:rsidRDefault="00B0489D" w:rsidP="003D4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15EF" w14:textId="053347A9" w:rsidR="003D4645" w:rsidRDefault="0027607E">
    <w:pPr>
      <w:pStyle w:val="Header"/>
    </w:pPr>
    <w:r>
      <w:rPr>
        <w:noProof/>
      </w:rPr>
      <w:drawing>
        <wp:anchor distT="0" distB="0" distL="114300" distR="114300" simplePos="0" relativeHeight="251660288" behindDoc="1" locked="0" layoutInCell="1" allowOverlap="1" wp14:anchorId="1B50D060" wp14:editId="1BAEF803">
          <wp:simplePos x="0" y="0"/>
          <wp:positionH relativeFrom="margin">
            <wp:align>left</wp:align>
          </wp:positionH>
          <wp:positionV relativeFrom="paragraph">
            <wp:posOffset>-1905</wp:posOffset>
          </wp:positionV>
          <wp:extent cx="1701165" cy="647700"/>
          <wp:effectExtent l="0" t="0" r="0" b="0"/>
          <wp:wrapTight wrapText="bothSides">
            <wp:wrapPolygon edited="0">
              <wp:start x="0" y="0"/>
              <wp:lineTo x="0" y="20965"/>
              <wp:lineTo x="21286" y="20965"/>
              <wp:lineTo x="21286" y="0"/>
              <wp:lineTo x="0" y="0"/>
            </wp:wrapPolygon>
          </wp:wrapTight>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4645">
      <w:rPr>
        <w:noProof/>
        <w:lang w:eastAsia="en-GB"/>
      </w:rPr>
      <w:drawing>
        <wp:anchor distT="0" distB="0" distL="114300" distR="114300" simplePos="0" relativeHeight="251659264" behindDoc="0" locked="0" layoutInCell="1" allowOverlap="1" wp14:anchorId="433605B0" wp14:editId="7566D193">
          <wp:simplePos x="0" y="0"/>
          <wp:positionH relativeFrom="margin">
            <wp:posOffset>5349240</wp:posOffset>
          </wp:positionH>
          <wp:positionV relativeFrom="page">
            <wp:posOffset>-46355</wp:posOffset>
          </wp:positionV>
          <wp:extent cx="1590675" cy="1427004"/>
          <wp:effectExtent l="0" t="0" r="0" b="1905"/>
          <wp:wrapSquare wrapText="bothSides"/>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0675" cy="1427004"/>
                  </a:xfrm>
                  <a:prstGeom prst="rect">
                    <a:avLst/>
                  </a:prstGeom>
                </pic:spPr>
              </pic:pic>
            </a:graphicData>
          </a:graphic>
        </wp:anchor>
      </w:drawing>
    </w:r>
  </w:p>
  <w:p w14:paraId="2C9BFC83" w14:textId="545363F5" w:rsidR="003D4645" w:rsidRDefault="003D4645">
    <w:pPr>
      <w:pStyle w:val="Header"/>
    </w:pPr>
  </w:p>
  <w:p w14:paraId="1E2E7DA8" w14:textId="78974CBA" w:rsidR="003D4645" w:rsidRDefault="003D4645">
    <w:pPr>
      <w:pStyle w:val="Header"/>
    </w:pPr>
  </w:p>
  <w:p w14:paraId="5F676C56" w14:textId="1DB40752" w:rsidR="003D4645" w:rsidRDefault="003D4645">
    <w:pPr>
      <w:pStyle w:val="Header"/>
    </w:pPr>
  </w:p>
  <w:p w14:paraId="403C0789" w14:textId="59F9F3F3" w:rsidR="003D4645" w:rsidRDefault="003D4645">
    <w:pPr>
      <w:pStyle w:val="Header"/>
    </w:pPr>
  </w:p>
  <w:p w14:paraId="6510A1AB" w14:textId="77777777" w:rsidR="003D4645" w:rsidRDefault="003D4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01A5"/>
    <w:multiLevelType w:val="hybridMultilevel"/>
    <w:tmpl w:val="83F612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006806"/>
    <w:multiLevelType w:val="hybridMultilevel"/>
    <w:tmpl w:val="F1F849D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0C7A5077"/>
    <w:multiLevelType w:val="multilevel"/>
    <w:tmpl w:val="6874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C628F7"/>
    <w:multiLevelType w:val="multilevel"/>
    <w:tmpl w:val="B03A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E10A7A"/>
    <w:multiLevelType w:val="multilevel"/>
    <w:tmpl w:val="1CA4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DB3609"/>
    <w:multiLevelType w:val="multilevel"/>
    <w:tmpl w:val="575E0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E57455"/>
    <w:multiLevelType w:val="hybridMultilevel"/>
    <w:tmpl w:val="A2564BEC"/>
    <w:lvl w:ilvl="0" w:tplc="0DF4C3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137D4"/>
    <w:multiLevelType w:val="hybridMultilevel"/>
    <w:tmpl w:val="DAC8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F873C2"/>
    <w:multiLevelType w:val="multilevel"/>
    <w:tmpl w:val="72B6310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56B6E59"/>
    <w:multiLevelType w:val="multilevel"/>
    <w:tmpl w:val="587262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80B159C"/>
    <w:multiLevelType w:val="multilevel"/>
    <w:tmpl w:val="4F72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2E52A9"/>
    <w:multiLevelType w:val="multilevel"/>
    <w:tmpl w:val="8236F6D4"/>
    <w:lvl w:ilvl="0">
      <w:start w:val="1"/>
      <w:numFmt w:val="decimal"/>
      <w:lvlText w:val="%1."/>
      <w:lvlJc w:val="left"/>
      <w:pPr>
        <w:ind w:left="360" w:hanging="360"/>
      </w:pPr>
      <w:rPr>
        <w:rFonts w:ascii="Arial" w:hAnsi="Arial" w:cs="Arial"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C14C82"/>
    <w:multiLevelType w:val="multilevel"/>
    <w:tmpl w:val="9AC0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2711C9"/>
    <w:multiLevelType w:val="hybridMultilevel"/>
    <w:tmpl w:val="22F2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BC3D05"/>
    <w:multiLevelType w:val="multilevel"/>
    <w:tmpl w:val="75F0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062029"/>
    <w:multiLevelType w:val="hybridMultilevel"/>
    <w:tmpl w:val="03BE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ED2032"/>
    <w:multiLevelType w:val="multilevel"/>
    <w:tmpl w:val="19948E7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541C74"/>
    <w:multiLevelType w:val="hybridMultilevel"/>
    <w:tmpl w:val="05E21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C82002"/>
    <w:multiLevelType w:val="multilevel"/>
    <w:tmpl w:val="72B6310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5675B6"/>
    <w:multiLevelType w:val="multilevel"/>
    <w:tmpl w:val="12DE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3972DD"/>
    <w:multiLevelType w:val="hybridMultilevel"/>
    <w:tmpl w:val="C7CEB8AA"/>
    <w:lvl w:ilvl="0" w:tplc="0DF4C3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7023B1"/>
    <w:multiLevelType w:val="hybridMultilevel"/>
    <w:tmpl w:val="FBE422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72A14C8F"/>
    <w:multiLevelType w:val="multilevel"/>
    <w:tmpl w:val="508804C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7BA6939"/>
    <w:multiLevelType w:val="hybridMultilevel"/>
    <w:tmpl w:val="2018A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417E12"/>
    <w:multiLevelType w:val="hybridMultilevel"/>
    <w:tmpl w:val="A2204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892170">
    <w:abstractNumId w:val="21"/>
  </w:num>
  <w:num w:numId="2" w16cid:durableId="12551392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228736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4455164">
    <w:abstractNumId w:val="1"/>
  </w:num>
  <w:num w:numId="5" w16cid:durableId="1374035329">
    <w:abstractNumId w:val="7"/>
  </w:num>
  <w:num w:numId="6" w16cid:durableId="2140763489">
    <w:abstractNumId w:val="15"/>
  </w:num>
  <w:num w:numId="7" w16cid:durableId="1879508905">
    <w:abstractNumId w:val="6"/>
  </w:num>
  <w:num w:numId="8" w16cid:durableId="845753599">
    <w:abstractNumId w:val="20"/>
  </w:num>
  <w:num w:numId="9" w16cid:durableId="699479188">
    <w:abstractNumId w:val="13"/>
  </w:num>
  <w:num w:numId="10" w16cid:durableId="1513295414">
    <w:abstractNumId w:val="0"/>
  </w:num>
  <w:num w:numId="11" w16cid:durableId="2116241009">
    <w:abstractNumId w:val="9"/>
  </w:num>
  <w:num w:numId="12" w16cid:durableId="512257570">
    <w:abstractNumId w:val="5"/>
  </w:num>
  <w:num w:numId="13" w16cid:durableId="1077943104">
    <w:abstractNumId w:val="14"/>
  </w:num>
  <w:num w:numId="14" w16cid:durableId="786853155">
    <w:abstractNumId w:val="3"/>
  </w:num>
  <w:num w:numId="15" w16cid:durableId="2070030724">
    <w:abstractNumId w:val="23"/>
  </w:num>
  <w:num w:numId="16" w16cid:durableId="745614734">
    <w:abstractNumId w:val="11"/>
  </w:num>
  <w:num w:numId="17" w16cid:durableId="1733693047">
    <w:abstractNumId w:val="16"/>
  </w:num>
  <w:num w:numId="18" w16cid:durableId="1140612102">
    <w:abstractNumId w:val="22"/>
  </w:num>
  <w:num w:numId="19" w16cid:durableId="1072432515">
    <w:abstractNumId w:val="19"/>
  </w:num>
  <w:num w:numId="20" w16cid:durableId="779957466">
    <w:abstractNumId w:val="4"/>
  </w:num>
  <w:num w:numId="21" w16cid:durableId="1047292348">
    <w:abstractNumId w:val="10"/>
  </w:num>
  <w:num w:numId="22" w16cid:durableId="363404949">
    <w:abstractNumId w:val="12"/>
  </w:num>
  <w:num w:numId="23" w16cid:durableId="2027780267">
    <w:abstractNumId w:val="2"/>
  </w:num>
  <w:num w:numId="24" w16cid:durableId="178277317">
    <w:abstractNumId w:val="24"/>
  </w:num>
  <w:num w:numId="25" w16cid:durableId="148670007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E9"/>
    <w:rsid w:val="00016D51"/>
    <w:rsid w:val="00062A58"/>
    <w:rsid w:val="000A3CEA"/>
    <w:rsid w:val="000D390F"/>
    <w:rsid w:val="001070AC"/>
    <w:rsid w:val="00155C40"/>
    <w:rsid w:val="001601E0"/>
    <w:rsid w:val="0016391A"/>
    <w:rsid w:val="00193617"/>
    <w:rsid w:val="001B5E17"/>
    <w:rsid w:val="00232F99"/>
    <w:rsid w:val="00237960"/>
    <w:rsid w:val="0024317B"/>
    <w:rsid w:val="002472BC"/>
    <w:rsid w:val="00254887"/>
    <w:rsid w:val="0027607E"/>
    <w:rsid w:val="002855E0"/>
    <w:rsid w:val="002A3C64"/>
    <w:rsid w:val="002F0214"/>
    <w:rsid w:val="00361FA9"/>
    <w:rsid w:val="00366B5C"/>
    <w:rsid w:val="003C3DB5"/>
    <w:rsid w:val="003D4645"/>
    <w:rsid w:val="00402229"/>
    <w:rsid w:val="00412787"/>
    <w:rsid w:val="00420B56"/>
    <w:rsid w:val="004216AD"/>
    <w:rsid w:val="004265D3"/>
    <w:rsid w:val="00430B69"/>
    <w:rsid w:val="004415D4"/>
    <w:rsid w:val="0048012E"/>
    <w:rsid w:val="00497EFB"/>
    <w:rsid w:val="004A2DF9"/>
    <w:rsid w:val="004C0C18"/>
    <w:rsid w:val="00506994"/>
    <w:rsid w:val="005214D8"/>
    <w:rsid w:val="00521B35"/>
    <w:rsid w:val="00536B02"/>
    <w:rsid w:val="00594898"/>
    <w:rsid w:val="00595E23"/>
    <w:rsid w:val="005A00E3"/>
    <w:rsid w:val="00666A68"/>
    <w:rsid w:val="006D19D0"/>
    <w:rsid w:val="006D7EF7"/>
    <w:rsid w:val="007100A5"/>
    <w:rsid w:val="007223CC"/>
    <w:rsid w:val="00753DFA"/>
    <w:rsid w:val="00773C31"/>
    <w:rsid w:val="00780294"/>
    <w:rsid w:val="00780F36"/>
    <w:rsid w:val="007867F0"/>
    <w:rsid w:val="007C6753"/>
    <w:rsid w:val="008377A5"/>
    <w:rsid w:val="0085473F"/>
    <w:rsid w:val="00876A81"/>
    <w:rsid w:val="00876E15"/>
    <w:rsid w:val="00895593"/>
    <w:rsid w:val="008B5102"/>
    <w:rsid w:val="008C4917"/>
    <w:rsid w:val="008D5AAA"/>
    <w:rsid w:val="009211AB"/>
    <w:rsid w:val="00940875"/>
    <w:rsid w:val="00941BEC"/>
    <w:rsid w:val="00954424"/>
    <w:rsid w:val="009A6E3E"/>
    <w:rsid w:val="009B4444"/>
    <w:rsid w:val="009E072B"/>
    <w:rsid w:val="009E2438"/>
    <w:rsid w:val="00A06A1E"/>
    <w:rsid w:val="00A34A18"/>
    <w:rsid w:val="00A3644A"/>
    <w:rsid w:val="00A3741C"/>
    <w:rsid w:val="00A471A9"/>
    <w:rsid w:val="00A471E9"/>
    <w:rsid w:val="00A50DE6"/>
    <w:rsid w:val="00A66131"/>
    <w:rsid w:val="00AC465A"/>
    <w:rsid w:val="00AD4257"/>
    <w:rsid w:val="00B0489D"/>
    <w:rsid w:val="00B611FA"/>
    <w:rsid w:val="00B66D01"/>
    <w:rsid w:val="00B94F72"/>
    <w:rsid w:val="00BA0D96"/>
    <w:rsid w:val="00BA218D"/>
    <w:rsid w:val="00BC7C31"/>
    <w:rsid w:val="00BE652A"/>
    <w:rsid w:val="00C07DEE"/>
    <w:rsid w:val="00C26B31"/>
    <w:rsid w:val="00C318CF"/>
    <w:rsid w:val="00CB3428"/>
    <w:rsid w:val="00CC0850"/>
    <w:rsid w:val="00CE74D9"/>
    <w:rsid w:val="00D9514C"/>
    <w:rsid w:val="00E0367C"/>
    <w:rsid w:val="00EA6800"/>
    <w:rsid w:val="00ED5237"/>
    <w:rsid w:val="00F147B7"/>
    <w:rsid w:val="00F240B0"/>
    <w:rsid w:val="00F24950"/>
    <w:rsid w:val="00F255E5"/>
    <w:rsid w:val="00F37429"/>
    <w:rsid w:val="00F71FD2"/>
    <w:rsid w:val="00FC2071"/>
    <w:rsid w:val="00FD0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F434E"/>
  <w15:chartTrackingRefBased/>
  <w15:docId w15:val="{AB03AC40-8D07-4F45-A83F-C12BEE65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218D"/>
    <w:pPr>
      <w:widowControl w:val="0"/>
      <w:spacing w:after="200" w:line="276" w:lineRule="auto"/>
      <w:ind w:left="720"/>
      <w:contextualSpacing/>
    </w:pPr>
  </w:style>
  <w:style w:type="table" w:styleId="TableGrid">
    <w:name w:val="Table Grid"/>
    <w:basedOn w:val="TableNormal"/>
    <w:uiPriority w:val="59"/>
    <w:rsid w:val="001601E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4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645"/>
  </w:style>
  <w:style w:type="paragraph" w:styleId="Footer">
    <w:name w:val="footer"/>
    <w:basedOn w:val="Normal"/>
    <w:link w:val="FooterChar"/>
    <w:uiPriority w:val="99"/>
    <w:unhideWhenUsed/>
    <w:rsid w:val="003D4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645"/>
  </w:style>
  <w:style w:type="paragraph" w:customStyle="1" w:styleId="Default">
    <w:name w:val="Default"/>
    <w:rsid w:val="00753DFA"/>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753D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53DFA"/>
  </w:style>
  <w:style w:type="character" w:customStyle="1" w:styleId="eop">
    <w:name w:val="eop"/>
    <w:basedOn w:val="DefaultParagraphFont"/>
    <w:rsid w:val="00753DFA"/>
  </w:style>
  <w:style w:type="character" w:styleId="CommentReference">
    <w:name w:val="annotation reference"/>
    <w:basedOn w:val="DefaultParagraphFont"/>
    <w:uiPriority w:val="99"/>
    <w:semiHidden/>
    <w:unhideWhenUsed/>
    <w:rsid w:val="00753DFA"/>
    <w:rPr>
      <w:sz w:val="16"/>
      <w:szCs w:val="16"/>
    </w:rPr>
  </w:style>
  <w:style w:type="paragraph" w:styleId="CommentText">
    <w:name w:val="annotation text"/>
    <w:basedOn w:val="Normal"/>
    <w:link w:val="CommentTextChar"/>
    <w:uiPriority w:val="99"/>
    <w:unhideWhenUsed/>
    <w:rsid w:val="00753DFA"/>
    <w:pPr>
      <w:spacing w:line="240" w:lineRule="auto"/>
    </w:pPr>
    <w:rPr>
      <w:sz w:val="20"/>
      <w:szCs w:val="20"/>
    </w:rPr>
  </w:style>
  <w:style w:type="character" w:customStyle="1" w:styleId="CommentTextChar">
    <w:name w:val="Comment Text Char"/>
    <w:basedOn w:val="DefaultParagraphFont"/>
    <w:link w:val="CommentText"/>
    <w:uiPriority w:val="99"/>
    <w:rsid w:val="00753DFA"/>
    <w:rPr>
      <w:sz w:val="20"/>
      <w:szCs w:val="20"/>
    </w:rPr>
  </w:style>
  <w:style w:type="paragraph" w:styleId="CommentSubject">
    <w:name w:val="annotation subject"/>
    <w:basedOn w:val="CommentText"/>
    <w:next w:val="CommentText"/>
    <w:link w:val="CommentSubjectChar"/>
    <w:uiPriority w:val="99"/>
    <w:semiHidden/>
    <w:unhideWhenUsed/>
    <w:rsid w:val="00753DFA"/>
    <w:rPr>
      <w:b/>
      <w:bCs/>
    </w:rPr>
  </w:style>
  <w:style w:type="character" w:customStyle="1" w:styleId="CommentSubjectChar">
    <w:name w:val="Comment Subject Char"/>
    <w:basedOn w:val="CommentTextChar"/>
    <w:link w:val="CommentSubject"/>
    <w:uiPriority w:val="99"/>
    <w:semiHidden/>
    <w:rsid w:val="00753DFA"/>
    <w:rPr>
      <w:b/>
      <w:bCs/>
      <w:sz w:val="20"/>
      <w:szCs w:val="20"/>
    </w:rPr>
  </w:style>
  <w:style w:type="paragraph" w:customStyle="1" w:styleId="Body1">
    <w:name w:val="Body1"/>
    <w:basedOn w:val="Normal"/>
    <w:rsid w:val="0085473F"/>
    <w:pPr>
      <w:spacing w:after="0" w:line="240" w:lineRule="auto"/>
      <w:ind w:left="720"/>
      <w:jc w:val="both"/>
    </w:pPr>
    <w:rPr>
      <w:rFonts w:ascii="Arial" w:eastAsia="Times New Roman" w:hAnsi="Arial" w:cs="Times New Roman"/>
      <w:szCs w:val="20"/>
    </w:rPr>
  </w:style>
  <w:style w:type="character" w:customStyle="1" w:styleId="ListParagraphChar">
    <w:name w:val="List Paragraph Char"/>
    <w:basedOn w:val="DefaultParagraphFont"/>
    <w:link w:val="ListParagraph"/>
    <w:uiPriority w:val="34"/>
    <w:locked/>
    <w:rsid w:val="0085473F"/>
  </w:style>
  <w:style w:type="paragraph" w:styleId="NormalWeb">
    <w:name w:val="Normal (Web)"/>
    <w:basedOn w:val="Normal"/>
    <w:uiPriority w:val="99"/>
    <w:semiHidden/>
    <w:unhideWhenUsed/>
    <w:rsid w:val="00FD0D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6523">
      <w:bodyDiv w:val="1"/>
      <w:marLeft w:val="0"/>
      <w:marRight w:val="0"/>
      <w:marTop w:val="0"/>
      <w:marBottom w:val="0"/>
      <w:divBdr>
        <w:top w:val="none" w:sz="0" w:space="0" w:color="auto"/>
        <w:left w:val="none" w:sz="0" w:space="0" w:color="auto"/>
        <w:bottom w:val="none" w:sz="0" w:space="0" w:color="auto"/>
        <w:right w:val="none" w:sz="0" w:space="0" w:color="auto"/>
      </w:divBdr>
      <w:divsChild>
        <w:div w:id="1217934922">
          <w:marLeft w:val="0"/>
          <w:marRight w:val="0"/>
          <w:marTop w:val="0"/>
          <w:marBottom w:val="0"/>
          <w:divBdr>
            <w:top w:val="none" w:sz="0" w:space="0" w:color="auto"/>
            <w:left w:val="none" w:sz="0" w:space="0" w:color="auto"/>
            <w:bottom w:val="none" w:sz="0" w:space="0" w:color="auto"/>
            <w:right w:val="none" w:sz="0" w:space="0" w:color="auto"/>
          </w:divBdr>
        </w:div>
        <w:div w:id="1348557864">
          <w:marLeft w:val="0"/>
          <w:marRight w:val="0"/>
          <w:marTop w:val="0"/>
          <w:marBottom w:val="0"/>
          <w:divBdr>
            <w:top w:val="none" w:sz="0" w:space="0" w:color="auto"/>
            <w:left w:val="none" w:sz="0" w:space="0" w:color="auto"/>
            <w:bottom w:val="none" w:sz="0" w:space="0" w:color="auto"/>
            <w:right w:val="none" w:sz="0" w:space="0" w:color="auto"/>
          </w:divBdr>
          <w:divsChild>
            <w:div w:id="1362391599">
              <w:marLeft w:val="0"/>
              <w:marRight w:val="0"/>
              <w:marTop w:val="0"/>
              <w:marBottom w:val="0"/>
              <w:divBdr>
                <w:top w:val="none" w:sz="0" w:space="0" w:color="auto"/>
                <w:left w:val="none" w:sz="0" w:space="0" w:color="auto"/>
                <w:bottom w:val="none" w:sz="0" w:space="0" w:color="auto"/>
                <w:right w:val="none" w:sz="0" w:space="0" w:color="auto"/>
              </w:divBdr>
            </w:div>
            <w:div w:id="517503485">
              <w:marLeft w:val="0"/>
              <w:marRight w:val="0"/>
              <w:marTop w:val="0"/>
              <w:marBottom w:val="0"/>
              <w:divBdr>
                <w:top w:val="none" w:sz="0" w:space="0" w:color="auto"/>
                <w:left w:val="none" w:sz="0" w:space="0" w:color="auto"/>
                <w:bottom w:val="none" w:sz="0" w:space="0" w:color="auto"/>
                <w:right w:val="none" w:sz="0" w:space="0" w:color="auto"/>
              </w:divBdr>
            </w:div>
            <w:div w:id="379137083">
              <w:marLeft w:val="0"/>
              <w:marRight w:val="0"/>
              <w:marTop w:val="0"/>
              <w:marBottom w:val="0"/>
              <w:divBdr>
                <w:top w:val="none" w:sz="0" w:space="0" w:color="auto"/>
                <w:left w:val="none" w:sz="0" w:space="0" w:color="auto"/>
                <w:bottom w:val="none" w:sz="0" w:space="0" w:color="auto"/>
                <w:right w:val="none" w:sz="0" w:space="0" w:color="auto"/>
              </w:divBdr>
            </w:div>
            <w:div w:id="2030646138">
              <w:marLeft w:val="0"/>
              <w:marRight w:val="0"/>
              <w:marTop w:val="0"/>
              <w:marBottom w:val="0"/>
              <w:divBdr>
                <w:top w:val="none" w:sz="0" w:space="0" w:color="auto"/>
                <w:left w:val="none" w:sz="0" w:space="0" w:color="auto"/>
                <w:bottom w:val="none" w:sz="0" w:space="0" w:color="auto"/>
                <w:right w:val="none" w:sz="0" w:space="0" w:color="auto"/>
              </w:divBdr>
            </w:div>
            <w:div w:id="2063744427">
              <w:marLeft w:val="0"/>
              <w:marRight w:val="0"/>
              <w:marTop w:val="0"/>
              <w:marBottom w:val="0"/>
              <w:divBdr>
                <w:top w:val="none" w:sz="0" w:space="0" w:color="auto"/>
                <w:left w:val="none" w:sz="0" w:space="0" w:color="auto"/>
                <w:bottom w:val="none" w:sz="0" w:space="0" w:color="auto"/>
                <w:right w:val="none" w:sz="0" w:space="0" w:color="auto"/>
              </w:divBdr>
            </w:div>
          </w:divsChild>
        </w:div>
        <w:div w:id="827213335">
          <w:marLeft w:val="0"/>
          <w:marRight w:val="0"/>
          <w:marTop w:val="0"/>
          <w:marBottom w:val="0"/>
          <w:divBdr>
            <w:top w:val="none" w:sz="0" w:space="0" w:color="auto"/>
            <w:left w:val="none" w:sz="0" w:space="0" w:color="auto"/>
            <w:bottom w:val="none" w:sz="0" w:space="0" w:color="auto"/>
            <w:right w:val="none" w:sz="0" w:space="0" w:color="auto"/>
          </w:divBdr>
          <w:divsChild>
            <w:div w:id="1732078038">
              <w:marLeft w:val="0"/>
              <w:marRight w:val="0"/>
              <w:marTop w:val="0"/>
              <w:marBottom w:val="0"/>
              <w:divBdr>
                <w:top w:val="none" w:sz="0" w:space="0" w:color="auto"/>
                <w:left w:val="none" w:sz="0" w:space="0" w:color="auto"/>
                <w:bottom w:val="none" w:sz="0" w:space="0" w:color="auto"/>
                <w:right w:val="none" w:sz="0" w:space="0" w:color="auto"/>
              </w:divBdr>
            </w:div>
            <w:div w:id="1381124553">
              <w:marLeft w:val="0"/>
              <w:marRight w:val="0"/>
              <w:marTop w:val="0"/>
              <w:marBottom w:val="0"/>
              <w:divBdr>
                <w:top w:val="none" w:sz="0" w:space="0" w:color="auto"/>
                <w:left w:val="none" w:sz="0" w:space="0" w:color="auto"/>
                <w:bottom w:val="none" w:sz="0" w:space="0" w:color="auto"/>
                <w:right w:val="none" w:sz="0" w:space="0" w:color="auto"/>
              </w:divBdr>
            </w:div>
          </w:divsChild>
        </w:div>
        <w:div w:id="2047288803">
          <w:marLeft w:val="0"/>
          <w:marRight w:val="0"/>
          <w:marTop w:val="0"/>
          <w:marBottom w:val="0"/>
          <w:divBdr>
            <w:top w:val="none" w:sz="0" w:space="0" w:color="auto"/>
            <w:left w:val="none" w:sz="0" w:space="0" w:color="auto"/>
            <w:bottom w:val="none" w:sz="0" w:space="0" w:color="auto"/>
            <w:right w:val="none" w:sz="0" w:space="0" w:color="auto"/>
          </w:divBdr>
        </w:div>
      </w:divsChild>
    </w:div>
    <w:div w:id="306672215">
      <w:bodyDiv w:val="1"/>
      <w:marLeft w:val="0"/>
      <w:marRight w:val="0"/>
      <w:marTop w:val="0"/>
      <w:marBottom w:val="0"/>
      <w:divBdr>
        <w:top w:val="none" w:sz="0" w:space="0" w:color="auto"/>
        <w:left w:val="none" w:sz="0" w:space="0" w:color="auto"/>
        <w:bottom w:val="none" w:sz="0" w:space="0" w:color="auto"/>
        <w:right w:val="none" w:sz="0" w:space="0" w:color="auto"/>
      </w:divBdr>
    </w:div>
    <w:div w:id="315039346">
      <w:bodyDiv w:val="1"/>
      <w:marLeft w:val="0"/>
      <w:marRight w:val="0"/>
      <w:marTop w:val="0"/>
      <w:marBottom w:val="0"/>
      <w:divBdr>
        <w:top w:val="none" w:sz="0" w:space="0" w:color="auto"/>
        <w:left w:val="none" w:sz="0" w:space="0" w:color="auto"/>
        <w:bottom w:val="none" w:sz="0" w:space="0" w:color="auto"/>
        <w:right w:val="none" w:sz="0" w:space="0" w:color="auto"/>
      </w:divBdr>
    </w:div>
    <w:div w:id="1348142598">
      <w:bodyDiv w:val="1"/>
      <w:marLeft w:val="0"/>
      <w:marRight w:val="0"/>
      <w:marTop w:val="0"/>
      <w:marBottom w:val="0"/>
      <w:divBdr>
        <w:top w:val="none" w:sz="0" w:space="0" w:color="auto"/>
        <w:left w:val="none" w:sz="0" w:space="0" w:color="auto"/>
        <w:bottom w:val="none" w:sz="0" w:space="0" w:color="auto"/>
        <w:right w:val="none" w:sz="0" w:space="0" w:color="auto"/>
      </w:divBdr>
      <w:divsChild>
        <w:div w:id="1519156844">
          <w:marLeft w:val="0"/>
          <w:marRight w:val="0"/>
          <w:marTop w:val="0"/>
          <w:marBottom w:val="0"/>
          <w:divBdr>
            <w:top w:val="none" w:sz="0" w:space="0" w:color="auto"/>
            <w:left w:val="none" w:sz="0" w:space="0" w:color="auto"/>
            <w:bottom w:val="none" w:sz="0" w:space="0" w:color="auto"/>
            <w:right w:val="none" w:sz="0" w:space="0" w:color="auto"/>
          </w:divBdr>
          <w:divsChild>
            <w:div w:id="1261569967">
              <w:marLeft w:val="0"/>
              <w:marRight w:val="0"/>
              <w:marTop w:val="0"/>
              <w:marBottom w:val="0"/>
              <w:divBdr>
                <w:top w:val="none" w:sz="0" w:space="0" w:color="auto"/>
                <w:left w:val="none" w:sz="0" w:space="0" w:color="auto"/>
                <w:bottom w:val="none" w:sz="0" w:space="0" w:color="auto"/>
                <w:right w:val="none" w:sz="0" w:space="0" w:color="auto"/>
              </w:divBdr>
            </w:div>
          </w:divsChild>
        </w:div>
        <w:div w:id="484321151">
          <w:marLeft w:val="0"/>
          <w:marRight w:val="0"/>
          <w:marTop w:val="0"/>
          <w:marBottom w:val="0"/>
          <w:divBdr>
            <w:top w:val="none" w:sz="0" w:space="0" w:color="auto"/>
            <w:left w:val="none" w:sz="0" w:space="0" w:color="auto"/>
            <w:bottom w:val="none" w:sz="0" w:space="0" w:color="auto"/>
            <w:right w:val="none" w:sz="0" w:space="0" w:color="auto"/>
          </w:divBdr>
          <w:divsChild>
            <w:div w:id="1933732335">
              <w:marLeft w:val="0"/>
              <w:marRight w:val="0"/>
              <w:marTop w:val="0"/>
              <w:marBottom w:val="0"/>
              <w:divBdr>
                <w:top w:val="none" w:sz="0" w:space="0" w:color="auto"/>
                <w:left w:val="none" w:sz="0" w:space="0" w:color="auto"/>
                <w:bottom w:val="none" w:sz="0" w:space="0" w:color="auto"/>
                <w:right w:val="none" w:sz="0" w:space="0" w:color="auto"/>
              </w:divBdr>
              <w:divsChild>
                <w:div w:id="8872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61211">
      <w:bodyDiv w:val="1"/>
      <w:marLeft w:val="0"/>
      <w:marRight w:val="0"/>
      <w:marTop w:val="0"/>
      <w:marBottom w:val="0"/>
      <w:divBdr>
        <w:top w:val="none" w:sz="0" w:space="0" w:color="auto"/>
        <w:left w:val="none" w:sz="0" w:space="0" w:color="auto"/>
        <w:bottom w:val="none" w:sz="0" w:space="0" w:color="auto"/>
        <w:right w:val="none" w:sz="0" w:space="0" w:color="auto"/>
      </w:divBdr>
    </w:div>
    <w:div w:id="1648626862">
      <w:bodyDiv w:val="1"/>
      <w:marLeft w:val="0"/>
      <w:marRight w:val="0"/>
      <w:marTop w:val="0"/>
      <w:marBottom w:val="0"/>
      <w:divBdr>
        <w:top w:val="none" w:sz="0" w:space="0" w:color="auto"/>
        <w:left w:val="none" w:sz="0" w:space="0" w:color="auto"/>
        <w:bottom w:val="none" w:sz="0" w:space="0" w:color="auto"/>
        <w:right w:val="none" w:sz="0" w:space="0" w:color="auto"/>
      </w:divBdr>
      <w:divsChild>
        <w:div w:id="1062602508">
          <w:marLeft w:val="0"/>
          <w:marRight w:val="0"/>
          <w:marTop w:val="0"/>
          <w:marBottom w:val="0"/>
          <w:divBdr>
            <w:top w:val="none" w:sz="0" w:space="0" w:color="auto"/>
            <w:left w:val="none" w:sz="0" w:space="0" w:color="auto"/>
            <w:bottom w:val="none" w:sz="0" w:space="0" w:color="auto"/>
            <w:right w:val="none" w:sz="0" w:space="0" w:color="auto"/>
          </w:divBdr>
        </w:div>
        <w:div w:id="1694375887">
          <w:marLeft w:val="0"/>
          <w:marRight w:val="0"/>
          <w:marTop w:val="0"/>
          <w:marBottom w:val="0"/>
          <w:divBdr>
            <w:top w:val="none" w:sz="0" w:space="0" w:color="auto"/>
            <w:left w:val="none" w:sz="0" w:space="0" w:color="auto"/>
            <w:bottom w:val="none" w:sz="0" w:space="0" w:color="auto"/>
            <w:right w:val="none" w:sz="0" w:space="0" w:color="auto"/>
          </w:divBdr>
        </w:div>
        <w:div w:id="1308127413">
          <w:marLeft w:val="0"/>
          <w:marRight w:val="0"/>
          <w:marTop w:val="0"/>
          <w:marBottom w:val="0"/>
          <w:divBdr>
            <w:top w:val="none" w:sz="0" w:space="0" w:color="auto"/>
            <w:left w:val="none" w:sz="0" w:space="0" w:color="auto"/>
            <w:bottom w:val="none" w:sz="0" w:space="0" w:color="auto"/>
            <w:right w:val="none" w:sz="0" w:space="0" w:color="auto"/>
          </w:divBdr>
        </w:div>
        <w:div w:id="165947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d173de7-ad61-46d3-908c-4d55cffddb81">
      <Terms xmlns="http://schemas.microsoft.com/office/infopath/2007/PartnerControls"/>
    </lcf76f155ced4ddcb4097134ff3c332f>
    <TaxCatchAll xmlns="9fbcfc72-ee3a-41c1-b2b0-e231e5781bcf"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D089B721C7FD45A215B71F9D673B17" ma:contentTypeVersion="20" ma:contentTypeDescription="Create a new document." ma:contentTypeScope="" ma:versionID="04f360414b9f1de279066c93561c14fa">
  <xsd:schema xmlns:xsd="http://www.w3.org/2001/XMLSchema" xmlns:xs="http://www.w3.org/2001/XMLSchema" xmlns:p="http://schemas.microsoft.com/office/2006/metadata/properties" xmlns:ns1="http://schemas.microsoft.com/sharepoint/v3" xmlns:ns2="7d173de7-ad61-46d3-908c-4d55cffddb81" xmlns:ns3="9fbcfc72-ee3a-41c1-b2b0-e231e5781bcf" targetNamespace="http://schemas.microsoft.com/office/2006/metadata/properties" ma:root="true" ma:fieldsID="1a806e11b727505f5b6202077e5f8605" ns1:_="" ns2:_="" ns3:_="">
    <xsd:import namespace="http://schemas.microsoft.com/sharepoint/v3"/>
    <xsd:import namespace="7d173de7-ad61-46d3-908c-4d55cffddb81"/>
    <xsd:import namespace="9fbcfc72-ee3a-41c1-b2b0-e231e5781b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173de7-ad61-46d3-908c-4d55cffddb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bcfc72-ee3a-41c1-b2b0-e231e5781bc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2068aa2-809f-41fd-b7c3-2ca5fd45f5d2}" ma:internalName="TaxCatchAll" ma:showField="CatchAllData" ma:web="9fbcfc72-ee3a-41c1-b2b0-e231e5781b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63A4B8-C31A-4149-8BFF-9BE11387C423}">
  <ds:schemaRefs>
    <ds:schemaRef ds:uri="http://schemas.microsoft.com/sharepoint/v3/contenttype/forms"/>
  </ds:schemaRefs>
</ds:datastoreItem>
</file>

<file path=customXml/itemProps2.xml><?xml version="1.0" encoding="utf-8"?>
<ds:datastoreItem xmlns:ds="http://schemas.openxmlformats.org/officeDocument/2006/customXml" ds:itemID="{D45DEC13-4EF6-4BF3-A15F-C55EAC747729}">
  <ds:schemaRefs>
    <ds:schemaRef ds:uri="http://schemas.microsoft.com/office/2006/metadata/properties"/>
    <ds:schemaRef ds:uri="http://schemas.microsoft.com/office/infopath/2007/PartnerControls"/>
    <ds:schemaRef ds:uri="eeee98af-c759-400c-9882-f25f88c4732c"/>
    <ds:schemaRef ds:uri="0f3b0b7b-6fa5-4653-bde4-6c0ef85c1fc1"/>
    <ds:schemaRef ds:uri="7d173de7-ad61-46d3-908c-4d55cffddb81"/>
    <ds:schemaRef ds:uri="9fbcfc72-ee3a-41c1-b2b0-e231e5781bcf"/>
    <ds:schemaRef ds:uri="http://schemas.microsoft.com/sharepoint/v3"/>
  </ds:schemaRefs>
</ds:datastoreItem>
</file>

<file path=customXml/itemProps3.xml><?xml version="1.0" encoding="utf-8"?>
<ds:datastoreItem xmlns:ds="http://schemas.openxmlformats.org/officeDocument/2006/customXml" ds:itemID="{51985E35-0CB4-41A7-B200-DC7C9EFDF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173de7-ad61-46d3-908c-4d55cffddb81"/>
    <ds:schemaRef ds:uri="9fbcfc72-ee3a-41c1-b2b0-e231e5781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2520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KARAMAT, Ghazanfar (NHSPHARMACY)</dc:creator>
  <cp:keywords/>
  <dc:description/>
  <cp:lastModifiedBy>Louise Glazer</cp:lastModifiedBy>
  <cp:revision>2</cp:revision>
  <dcterms:created xsi:type="dcterms:W3CDTF">2024-03-17T17:17:00Z</dcterms:created>
  <dcterms:modified xsi:type="dcterms:W3CDTF">2024-03-17T17:17:00Z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0x0101007DD089B721C7FD45A215B71F9D673B17</vt:lpwstr>
  </property>
  <property fmtid="{D5CDD505-2E9C-101B-9397-08002B2CF9AE}" pid="3" name="MediaServiceImageTags">
    <vt:lpwstr/>
  </property>
  <property fmtid="{D5CDD505-2E9C-101B-9397-08002B2CF9AE}" pid="4" name="Order">
    <vt:r8>3682200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